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5182" w14:textId="77777777" w:rsidR="00D523ED" w:rsidRPr="00C1399D" w:rsidRDefault="00D523ED" w:rsidP="00C1399D">
      <w:pPr>
        <w:spacing w:before="240" w:line="276" w:lineRule="auto"/>
        <w:jc w:val="center"/>
        <w:rPr>
          <w:rFonts w:ascii="Times New Roman" w:hAnsi="Times New Roman" w:cs="Times New Roman"/>
          <w:sz w:val="24"/>
          <w:szCs w:val="24"/>
        </w:rPr>
      </w:pPr>
      <w:r w:rsidRPr="00C1399D">
        <w:rPr>
          <w:rFonts w:ascii="Times New Roman" w:hAnsi="Times New Roman" w:cs="Times New Roman"/>
          <w:b/>
          <w:sz w:val="24"/>
          <w:szCs w:val="24"/>
        </w:rPr>
        <w:t>Information Sheet on the Terms and Conditions of Insurance of the Bank’s Credit Portfolio Against the Risk of Damage/Destruction/Loss of Property</w:t>
      </w:r>
    </w:p>
    <w:p w14:paraId="3072E13D" w14:textId="77777777" w:rsidR="00D523ED" w:rsidRPr="00C1399D" w:rsidRDefault="00D523ED" w:rsidP="00C1399D">
      <w:pPr>
        <w:spacing w:before="240" w:after="60" w:line="276" w:lineRule="auto"/>
        <w:jc w:val="center"/>
        <w:rPr>
          <w:rFonts w:ascii="Times New Roman" w:hAnsi="Times New Roman" w:cs="Times New Roman"/>
          <w:sz w:val="24"/>
          <w:szCs w:val="24"/>
        </w:rPr>
      </w:pPr>
      <w:r w:rsidRPr="00C1399D">
        <w:rPr>
          <w:rFonts w:ascii="Times New Roman" w:hAnsi="Times New Roman" w:cs="Times New Roman"/>
          <w:sz w:val="24"/>
          <w:szCs w:val="24"/>
        </w:rPr>
        <w:t xml:space="preserve">The insurance conditions defined by this Information Sheet apply to those borrowers who, at the time of entering into a credit agreement with the Bank, chose for their credit to be included in the part of the Bank’s credit portfolio that is insured with JSC “Insurance Company </w:t>
      </w:r>
      <w:proofErr w:type="spellStart"/>
      <w:r w:rsidRPr="00C1399D">
        <w:rPr>
          <w:rFonts w:ascii="Times New Roman" w:hAnsi="Times New Roman" w:cs="Times New Roman"/>
          <w:sz w:val="24"/>
          <w:szCs w:val="24"/>
        </w:rPr>
        <w:t>Aldagi</w:t>
      </w:r>
      <w:proofErr w:type="spellEnd"/>
      <w:r w:rsidRPr="00C1399D">
        <w:rPr>
          <w:rFonts w:ascii="Times New Roman" w:hAnsi="Times New Roman" w:cs="Times New Roman"/>
          <w:sz w:val="24"/>
          <w:szCs w:val="24"/>
        </w:rPr>
        <w:t>” (ID No.: 404476189).</w:t>
      </w:r>
    </w:p>
    <w:p w14:paraId="4237A20C" w14:textId="42F59FF2"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Definition of Terms</w:t>
      </w:r>
    </w:p>
    <w:p w14:paraId="6B508BBC" w14:textId="031464D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Report - information provided monthly by the Policyholder to the Insurer in the form of Annex No. 1;</w:t>
      </w:r>
    </w:p>
    <w:p w14:paraId="0C0DA249" w14:textId="7B7B6C1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Insurance Object - the credit portfolio.</w:t>
      </w:r>
    </w:p>
    <w:p w14:paraId="02178F15" w14:textId="28FCAE9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Beneficiary/Policyholder/Bank - the person authorized to receive insurance indemnity - JSC “</w:t>
      </w:r>
      <w:proofErr w:type="spellStart"/>
      <w:r w:rsidRPr="00C1399D">
        <w:rPr>
          <w:rFonts w:ascii="Times New Roman" w:hAnsi="Times New Roman" w:cs="Times New Roman"/>
          <w:sz w:val="24"/>
          <w:szCs w:val="24"/>
        </w:rPr>
        <w:t>TeraBank</w:t>
      </w:r>
      <w:proofErr w:type="spellEnd"/>
      <w:r w:rsidRPr="00C1399D">
        <w:rPr>
          <w:rFonts w:ascii="Times New Roman" w:hAnsi="Times New Roman" w:cs="Times New Roman"/>
          <w:sz w:val="24"/>
          <w:szCs w:val="24"/>
        </w:rPr>
        <w:t>”;</w:t>
      </w:r>
    </w:p>
    <w:p w14:paraId="5CD8D3D2" w14:textId="677F095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Insurance - insurance of the credit portfolio provided for by this Agreement;</w:t>
      </w:r>
    </w:p>
    <w:p w14:paraId="05430C2B" w14:textId="7E730F6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Insurance territory - the territory of the insured immovable property;</w:t>
      </w:r>
    </w:p>
    <w:p w14:paraId="78366ED0" w14:textId="0AF13F8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Owner - a person whose immovable property is encumbered by a mortgage to secure a loan issued by the Policyholder;</w:t>
      </w:r>
    </w:p>
    <w:p w14:paraId="5B460D4F" w14:textId="43ABDC3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Borrower - a natural person who is a party to a loan agreement;</w:t>
      </w:r>
    </w:p>
    <w:p w14:paraId="29797155" w14:textId="0816DF49"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Insurance indemnity - the amount credited/to be credited by the Insurer to the Policyholder for the purpose of indemnifying an insured event;</w:t>
      </w:r>
    </w:p>
    <w:p w14:paraId="32FD975B" w14:textId="74BBF37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Automatic insurance limits - the automatic insurance limits constitute the limits of the maximum amount of insurance indemnity determined by clause </w:t>
      </w:r>
      <w:r w:rsidR="003368BA">
        <w:rPr>
          <w:rFonts w:ascii="Times New Roman" w:hAnsi="Times New Roman" w:cs="Times New Roman"/>
          <w:sz w:val="24"/>
          <w:szCs w:val="24"/>
        </w:rPr>
        <w:t>six</w:t>
      </w:r>
      <w:r w:rsidRPr="00C1399D">
        <w:rPr>
          <w:rFonts w:ascii="Times New Roman" w:hAnsi="Times New Roman" w:cs="Times New Roman"/>
          <w:sz w:val="24"/>
          <w:szCs w:val="24"/>
        </w:rPr>
        <w:t xml:space="preserve"> of the Agreement, however not exceeding USD 500,000 (five hundred thousand), within which the insurance object is insured automatically, under the conditions established by the Agreement, against the risk of damage/destruction/loss of the immovable property mortgaged to secure the loan, without any underwriting procedure, in accordance with the rules and conditions established by this Agreement;</w:t>
      </w:r>
    </w:p>
    <w:p w14:paraId="45A450DB" w14:textId="2BB0719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Agreement - (a) this Agreement; (b) additional conditions (if any); and (c) any additional annex (if any), which were concluded/will be concluded in the future by the parties in relation to the Agreement, including amendments and additions periodically made to such documents.</w:t>
      </w:r>
    </w:p>
    <w:p w14:paraId="4BBEB062" w14:textId="62F354D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Explosion - an explosion caused by a sudden increase of gas pressure in the system of household engineering devices and/or by gas leakage from the same system;</w:t>
      </w:r>
    </w:p>
    <w:p w14:paraId="6D817CBC" w14:textId="7F0D389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Flooding - entry of water into the insurance territory as a result of failure, bursting, or leakage of water from artificial reservoirs, pipes (including municipal or other public water and sewerage pipes), and other devices, which, in turn, is caused by the sudden and unexpected (emergency) failure of the water-sewerage system or by the fault of third parties (except for the Borrower/Owner);</w:t>
      </w:r>
    </w:p>
    <w:p w14:paraId="1B9B3009" w14:textId="2443044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Expert - a person with relevant qualifications and experience who, in accordance with legislation, has the right to prepare an expert opinion;</w:t>
      </w:r>
    </w:p>
    <w:p w14:paraId="2B8E86F0" w14:textId="54D076AD"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Vandalism - intentional damage to or destruction of property by a person who entered the insurance territory without the Owner’s permission/consent.</w:t>
      </w:r>
    </w:p>
    <w:p w14:paraId="15DB6B79" w14:textId="683A140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Landslide - the detachment and movement of masses of earth or a layer of rocks on a mountain slope or incline under the influence of gravity;</w:t>
      </w:r>
    </w:p>
    <w:p w14:paraId="1DB6C2F9" w14:textId="6DC501D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Earthquake - registered earthquake tremors (duly established/confirmed by an authorized body/person) that directly cause damage to the insured property and/or that directly or indirectly caused fire and/or explosion;</w:t>
      </w:r>
    </w:p>
    <w:p w14:paraId="07627EE9" w14:textId="2650832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Family member - the Owner’s spouse, child(ren), relative, or any other person (except for a tenant) who is a permanent resident/possessor of the immovable property. A person who lives in/possesses the immovable property in exchange for financial compensation or another interest shall not be considered a family member;</w:t>
      </w:r>
    </w:p>
    <w:p w14:paraId="68AB69D0" w14:textId="53D60C42"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Person - natural person(s), legal entity/entities, and/or other organizational formation(s) provided for by the legislation of Georgia or another country that is/are not legal entity/entities;</w:t>
      </w:r>
    </w:p>
    <w:p w14:paraId="1307411C" w14:textId="2670F64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Right of recourse - the right transferred by the Owner to the Policyholder and by the Policyholder to the Insurer to claim compensation from third parties for damage arising </w:t>
      </w:r>
      <w:proofErr w:type="gramStart"/>
      <w:r w:rsidRPr="00C1399D">
        <w:rPr>
          <w:rFonts w:ascii="Times New Roman" w:hAnsi="Times New Roman" w:cs="Times New Roman"/>
          <w:sz w:val="24"/>
          <w:szCs w:val="24"/>
        </w:rPr>
        <w:t>as a result of</w:t>
      </w:r>
      <w:proofErr w:type="gramEnd"/>
      <w:r w:rsidRPr="00C1399D">
        <w:rPr>
          <w:rFonts w:ascii="Times New Roman" w:hAnsi="Times New Roman" w:cs="Times New Roman"/>
          <w:sz w:val="24"/>
          <w:szCs w:val="24"/>
        </w:rPr>
        <w:t xml:space="preserve"> damage/destruction/loss of property;</w:t>
      </w:r>
    </w:p>
    <w:p w14:paraId="18597BE8" w14:textId="74D4FD32"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Insurance risk - a risk the realization of which, resulting in damage/destruction/loss of property, constitutes an insured event;</w:t>
      </w:r>
    </w:p>
    <w:p w14:paraId="3BF3379E" w14:textId="3C189029"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Insured event - damage/destruction/loss of property during the term of the Agreement </w:t>
      </w:r>
      <w:proofErr w:type="gramStart"/>
      <w:r w:rsidRPr="00C1399D">
        <w:rPr>
          <w:rFonts w:ascii="Times New Roman" w:hAnsi="Times New Roman" w:cs="Times New Roman"/>
          <w:sz w:val="24"/>
          <w:szCs w:val="24"/>
        </w:rPr>
        <w:t>as a result of</w:t>
      </w:r>
      <w:proofErr w:type="gramEnd"/>
      <w:r w:rsidRPr="00C1399D">
        <w:rPr>
          <w:rFonts w:ascii="Times New Roman" w:hAnsi="Times New Roman" w:cs="Times New Roman"/>
          <w:sz w:val="24"/>
          <w:szCs w:val="24"/>
        </w:rPr>
        <w:t xml:space="preserve"> the realization of an insurance risk, upon the occurrence of which the Insurer’s obligation arises to issue insurance indemnity in accordance with the terms of this Agreement.</w:t>
      </w:r>
    </w:p>
    <w:p w14:paraId="7CA9750C" w14:textId="24BC1A9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Credit portfolio - the sum of outstanding principal amount(s) of loans issued by the Policyholder to natural persons during the term of the Agreement (for the avoidance of any doubt, this does not include accrued interest and a fine/penalty), for the security of which the Owner’s immovable property is encumbered by a mortgage and which has been insured within the scope of this Agreement;</w:t>
      </w:r>
    </w:p>
    <w:p w14:paraId="0BFC4699" w14:textId="6973496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Household items - household goods, personal-use items, supplies, items placed in the immovable property that are used for various purposes, including storage, household use (dishes, clothing, carpets, curtains, curtain-blinds, etc.), and also household appliances (meaning household-use appliances, for example: refrigerator, gas stove and electric stove, vacuum cleaner, iron, television, radio receiver, tape recorder, music center, hair dryer, microwave oven, washing machine and dishwasher, air conditioner, desktop computer, electric kettle, extractor hood, toaster, food processor, electric meat grinder, grill, juicer, electric coffee grinder and coffee maker, blender, mixer, floor polisher, and other household equipment intended for stationary use in domestic conditions);</w:t>
      </w:r>
    </w:p>
    <w:p w14:paraId="682D0B29" w14:textId="01DCCAE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Loan - a loan taken by a natural person, for the security of which the property is mortgaged in favor of the Policyholder;</w:t>
      </w:r>
    </w:p>
    <w:p w14:paraId="23120AD9" w14:textId="1CD4B4C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Immovable property - a building-structure and/or a unit of a building-structure (depending on the context), which is encumbered by a mortgage to secure a loan issued by the Policyholder in favor of the Borrower;</w:t>
      </w:r>
    </w:p>
    <w:p w14:paraId="0636F057" w14:textId="10344675"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Essential component part - a component part of immovable property that is firmly connected to the immovable property, is not intended for temporary use, and cannot be separated without destroying the immovable property and/or this part and/or without eliminating their purpose. Also, part(s) joined to the immovable property as essential component parts </w:t>
      </w:r>
      <w:proofErr w:type="gramStart"/>
      <w:r w:rsidRPr="00C1399D">
        <w:rPr>
          <w:rFonts w:ascii="Times New Roman" w:hAnsi="Times New Roman" w:cs="Times New Roman"/>
          <w:sz w:val="24"/>
          <w:szCs w:val="24"/>
        </w:rPr>
        <w:t>as a result of</w:t>
      </w:r>
      <w:proofErr w:type="gramEnd"/>
      <w:r w:rsidRPr="00C1399D">
        <w:rPr>
          <w:rFonts w:ascii="Times New Roman" w:hAnsi="Times New Roman" w:cs="Times New Roman"/>
          <w:sz w:val="24"/>
          <w:szCs w:val="24"/>
        </w:rPr>
        <w:t xml:space="preserve"> consolidation of immovable property and/or part(s) of immovable property arising </w:t>
      </w:r>
      <w:proofErr w:type="gramStart"/>
      <w:r w:rsidRPr="00C1399D">
        <w:rPr>
          <w:rFonts w:ascii="Times New Roman" w:hAnsi="Times New Roman" w:cs="Times New Roman"/>
          <w:sz w:val="24"/>
          <w:szCs w:val="24"/>
        </w:rPr>
        <w:t>as a result of</w:t>
      </w:r>
      <w:proofErr w:type="gramEnd"/>
      <w:r w:rsidRPr="00C1399D">
        <w:rPr>
          <w:rFonts w:ascii="Times New Roman" w:hAnsi="Times New Roman" w:cs="Times New Roman"/>
          <w:sz w:val="24"/>
          <w:szCs w:val="24"/>
        </w:rPr>
        <w:t xml:space="preserve"> division, except for interior and exterior finishing;</w:t>
      </w:r>
    </w:p>
    <w:p w14:paraId="04AEF45A" w14:textId="65B05D26"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Deductible (non-indemnifiable minimum) - an amount that is not subject to indemnification by the Insurer and that is deducted from the amount of insurance indemnity. The deductible amounts to 10% of each insurance indemnity, but not less than the equivalent of USD 250 in GEL (at the exchange rate established by the National Bank of Georgia at the moment of occurrence of the insured event), except for an insured event caused by earthquake and another natural event, in which case the deductible amounts to 2.5% of the insured sum in each case;</w:t>
      </w:r>
    </w:p>
    <w:p w14:paraId="46E0E3C2" w14:textId="41299196"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 xml:space="preserve">Property - the property determined by clause </w:t>
      </w:r>
      <w:r w:rsidR="003368BA">
        <w:rPr>
          <w:rFonts w:ascii="Times New Roman" w:hAnsi="Times New Roman" w:cs="Times New Roman"/>
          <w:sz w:val="24"/>
          <w:szCs w:val="24"/>
        </w:rPr>
        <w:t>4</w:t>
      </w:r>
      <w:r w:rsidRPr="00C1399D">
        <w:rPr>
          <w:rFonts w:ascii="Times New Roman" w:hAnsi="Times New Roman" w:cs="Times New Roman"/>
          <w:sz w:val="24"/>
          <w:szCs w:val="24"/>
        </w:rPr>
        <w:t xml:space="preserve"> of this Agreement;</w:t>
      </w:r>
    </w:p>
    <w:p w14:paraId="3C8E52C2" w14:textId="511E4B29"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Insured sum - the value indicated at the moment of commencement of insurance (at the moment when the Policyholder indicates a specific loan and the immovable property mortgaged to secure it in the report in accordance with the procedure established by the Agreement and, on that basis, insurance commences), and in the event of destruction/loss of property it is equal to: a) for a building-structure and its essential component part, their restoration value less the relevant amount of depreciation; b) for a unit of a building-structure, the market value of the frame/shell of an analogous unit of a building-structure and the value of interior and exterior finishing together; c) d) for interior and exterior finishing, its replacement/restoration value less the relevant amount of depreciation.</w:t>
      </w:r>
    </w:p>
    <w:p w14:paraId="3B09A8AE" w14:textId="4B180FB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Burglary - secret appropriation of property for the purpose of unlawful appropriation, committed by unlawful entry into immovable property, where traces of entry and exit are confirmed, except for theft committed by a person who was present in the insured territory with the permission/assistance of the Owner or a family member of the Owner or temporarily possessed his/her property;</w:t>
      </w:r>
    </w:p>
    <w:p w14:paraId="7C98EAA2" w14:textId="2955DAF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Building-structure - a structural system created from construction materials and products, which is immovably connected to the ground, creates a covered space, and is enclosed by walls, columns and/or other enclosing structures (under construction or completed), as well as a building-structure under construction (if it has a foundation, walls, roof, and doors and windows). For the avoidance of any doubt, this definition also includes a so-called private house and/or a part thereof, but does not include a unit of a building-structure;</w:t>
      </w:r>
    </w:p>
    <w:p w14:paraId="116E3760" w14:textId="0D0FB2E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Unit of a building-structure - a separate area within a complex of structures and/or a set of adjacent premises united in one system (interconnected) or an isolated premise (set of premises), used for residential or non-residential purposes (for example: apartment, non-residential area, commercial area, etc.) (under construction or completed). For the avoidance of any doubt, this definition does not include a so-called private house and/or a part thereof;</w:t>
      </w:r>
    </w:p>
    <w:p w14:paraId="4C4F0E5A" w14:textId="4DBA6976"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Interior and exterior finishing - all types of plastering and painting works performed in the immovable property, as well as molding works, facing of the walls of the immovable property with any type of wood material, plastic material or similar material, wallpaper, floor and ceiling covering, windows and </w:t>
      </w:r>
      <w:proofErr w:type="gramStart"/>
      <w:r w:rsidRPr="00C1399D">
        <w:rPr>
          <w:rFonts w:ascii="Times New Roman" w:hAnsi="Times New Roman" w:cs="Times New Roman"/>
          <w:sz w:val="24"/>
          <w:szCs w:val="24"/>
        </w:rPr>
        <w:t>doors, interior partitions</w:t>
      </w:r>
      <w:proofErr w:type="gramEnd"/>
      <w:r w:rsidRPr="00C1399D">
        <w:rPr>
          <w:rFonts w:ascii="Times New Roman" w:hAnsi="Times New Roman" w:cs="Times New Roman"/>
          <w:sz w:val="24"/>
          <w:szCs w:val="24"/>
        </w:rPr>
        <w:t>, interior decorative elements, interior stairs and stained glass;</w:t>
      </w:r>
    </w:p>
    <w:p w14:paraId="0FE6808B" w14:textId="2FB30C6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Depreciation - natural depreciation of property over time;</w:t>
      </w:r>
    </w:p>
    <w:p w14:paraId="18DE12EA" w14:textId="0DB9FA2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Depreciation coefficient - the coefficient according to which the amount of depreciation by which the insurance indemnity is reduced shall be calculated. The depreciation coefficient: a) for a building-structure and its essential component part, amounts to 2% annually of the cost of reconstruction/restoration of the relevant building-structure and its essential component part; b) for interior and exterior finishing - 10% annually of the cost of its reconstruction/restoration; c) for household items - 7% annually. At the same time, the monthly amount of depreciation shall be calculated proportionally to the annual amount of depreciation, and in the case of an incomplete month, the amount of depreciation shall be calculated according to the depreciation coefficient determined for a full month;</w:t>
      </w:r>
    </w:p>
    <w:p w14:paraId="1A885A40" w14:textId="5DF78909"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Robbery, armed robbery - crimes defined by the Criminal Code of Georgia, except for robbery or armed robbery committed by a person who was present in the insured territory with the permission/assistance of the Owner or a family member of the Owner;</w:t>
      </w:r>
    </w:p>
    <w:p w14:paraId="7BFB0869" w14:textId="365388A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Flood - overflow from the banks of a river, lake, sea, or reservoir due to an unusually high tide, typhoon, cyclone, storm, hurricane, torrential rain, snowmelt, or blizzard, and, as a result, inundation of a part of land that is not normally covered by water;</w:t>
      </w:r>
    </w:p>
    <w:p w14:paraId="687EA911" w14:textId="3175A32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Fire - damage to or destruction of property by fire capable of independent spread, which spreads on its own outside the area intended for lighting fire within the insurance territory.</w:t>
      </w:r>
    </w:p>
    <w:p w14:paraId="5E28D401" w14:textId="4F03AD8A"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Heavy snowfall - damage to insured property caused directly by the weight of snow; damage caused by heavy snowfall shall be considered an insured event and therefore subject to indemnification only if there is loss caused by the weight of snow where the solid precipitation (snow) cover was formed by precipitation of not less than 80 mm or more within 24 hours;</w:t>
      </w:r>
    </w:p>
    <w:p w14:paraId="2C5986C4"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5F5A1A9B" w14:textId="5C856D30"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Commencement and Termination Time of Insurance</w:t>
      </w:r>
    </w:p>
    <w:p w14:paraId="1EBB89E5" w14:textId="6E20D3F2"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Insurance in relation to a specific loan included in the credit portfolio and the immovable property </w:t>
      </w:r>
      <w:proofErr w:type="gramStart"/>
      <w:r w:rsidRPr="00C1399D">
        <w:rPr>
          <w:rFonts w:ascii="Times New Roman" w:hAnsi="Times New Roman" w:cs="Times New Roman"/>
          <w:sz w:val="24"/>
          <w:szCs w:val="24"/>
        </w:rPr>
        <w:t>mortgaged</w:t>
      </w:r>
      <w:proofErr w:type="gramEnd"/>
      <w:r w:rsidRPr="00C1399D">
        <w:rPr>
          <w:rFonts w:ascii="Times New Roman" w:hAnsi="Times New Roman" w:cs="Times New Roman"/>
          <w:sz w:val="24"/>
          <w:szCs w:val="24"/>
        </w:rPr>
        <w:t xml:space="preserve"> to secure it commences from the moment of issuance of the loan and terminates:</w:t>
      </w:r>
    </w:p>
    <w:p w14:paraId="1BA5EB03" w14:textId="5E233C85"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the event of complete destruction of the immovable property mortgaged to secure the loan, upon issuance of the relevant insurance indemnity or, where relevant grounds exist, upon refusal to issue insurance indemnity;</w:t>
      </w:r>
    </w:p>
    <w:p w14:paraId="47359D3E" w14:textId="3898FA9A"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upon termination of the relevant mortgage agreement concerning encumbrance of the immovable property by mortgage to secure the loan;</w:t>
      </w:r>
    </w:p>
    <w:p w14:paraId="6EDE347A" w14:textId="45B77D0E"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upon repayment of the credit indebtedness existing before the Policyholder by the Borrower/Owner or his/her heir or any other third party;</w:t>
      </w:r>
    </w:p>
    <w:p w14:paraId="5D902E2B" w14:textId="0C64D3B0"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the event of termination of this Agreement in respect of a specific loan;</w:t>
      </w:r>
    </w:p>
    <w:p w14:paraId="7F481F94" w14:textId="6BC5C1B6"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the event of termination of the loan agreement concluded between the Policyholder and the Borrower;</w:t>
      </w:r>
    </w:p>
    <w:p w14:paraId="0CF0698E" w14:textId="220770D3"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upon realization of the relevant mortgage agreement concerning encumbrance of the immovable property by mortgage to secure the loan; for clarification purposes, the parties confirm that realization of the mortgage agreement also includes the stage of issuance of a writ of execution.</w:t>
      </w:r>
    </w:p>
    <w:p w14:paraId="7E0E1891" w14:textId="500AF1FE"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upon write-off of the loan concluded between the Policyholder and the Borrower; for the purposes of this clause, a loan shall be deemed written off if the Borrower does not pay the amount </w:t>
      </w:r>
      <w:proofErr w:type="gramStart"/>
      <w:r w:rsidRPr="00C1399D">
        <w:rPr>
          <w:rFonts w:ascii="Times New Roman" w:hAnsi="Times New Roman" w:cs="Times New Roman"/>
          <w:sz w:val="24"/>
          <w:szCs w:val="24"/>
        </w:rPr>
        <w:t>provided for</w:t>
      </w:r>
      <w:proofErr w:type="gramEnd"/>
      <w:r w:rsidRPr="00C1399D">
        <w:rPr>
          <w:rFonts w:ascii="Times New Roman" w:hAnsi="Times New Roman" w:cs="Times New Roman"/>
          <w:sz w:val="24"/>
          <w:szCs w:val="24"/>
        </w:rPr>
        <w:t xml:space="preserve"> by the loan and 12 (twelve) months have elapsed from the last payment made by the Borrower;</w:t>
      </w:r>
    </w:p>
    <w:p w14:paraId="7DD1646A" w14:textId="61622445"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proofErr w:type="gramStart"/>
      <w:r w:rsidRPr="00C1399D">
        <w:rPr>
          <w:rFonts w:ascii="Times New Roman" w:hAnsi="Times New Roman" w:cs="Times New Roman"/>
          <w:sz w:val="24"/>
          <w:szCs w:val="24"/>
        </w:rPr>
        <w:t>if</w:t>
      </w:r>
      <w:proofErr w:type="gramEnd"/>
      <w:r w:rsidRPr="00C1399D">
        <w:rPr>
          <w:rFonts w:ascii="Times New Roman" w:hAnsi="Times New Roman" w:cs="Times New Roman"/>
          <w:sz w:val="24"/>
          <w:szCs w:val="24"/>
        </w:rPr>
        <w:t xml:space="preserve"> the contractual relationship provided for between the parties is terminated, the insurance of the credit portfolio insured </w:t>
      </w:r>
      <w:proofErr w:type="gramStart"/>
      <w:r w:rsidRPr="00C1399D">
        <w:rPr>
          <w:rFonts w:ascii="Times New Roman" w:hAnsi="Times New Roman" w:cs="Times New Roman"/>
          <w:sz w:val="24"/>
          <w:szCs w:val="24"/>
        </w:rPr>
        <w:t>on the basis of</w:t>
      </w:r>
      <w:proofErr w:type="gramEnd"/>
      <w:r w:rsidRPr="00C1399D">
        <w:rPr>
          <w:rFonts w:ascii="Times New Roman" w:hAnsi="Times New Roman" w:cs="Times New Roman"/>
          <w:sz w:val="24"/>
          <w:szCs w:val="24"/>
        </w:rPr>
        <w:t xml:space="preserve"> that relationship shall also terminate.</w:t>
      </w:r>
    </w:p>
    <w:p w14:paraId="65062C85" w14:textId="1D7844FD"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The Insurer shall be released from </w:t>
      </w:r>
      <w:proofErr w:type="gramStart"/>
      <w:r w:rsidRPr="00C1399D">
        <w:rPr>
          <w:rFonts w:ascii="Times New Roman" w:hAnsi="Times New Roman" w:cs="Times New Roman"/>
          <w:sz w:val="24"/>
          <w:szCs w:val="24"/>
        </w:rPr>
        <w:t>indemnification</w:t>
      </w:r>
      <w:proofErr w:type="gramEnd"/>
      <w:r w:rsidRPr="00C1399D">
        <w:rPr>
          <w:rFonts w:ascii="Times New Roman" w:hAnsi="Times New Roman" w:cs="Times New Roman"/>
          <w:sz w:val="24"/>
          <w:szCs w:val="24"/>
        </w:rPr>
        <w:t xml:space="preserve"> and insurance indemnity shall not be issued if, for any reason, an agreement on encumbering immovable property by mortgage to secure the loan is not concluded between the Borrower and the Policyholder;</w:t>
      </w:r>
    </w:p>
    <w:p w14:paraId="21C0066C" w14:textId="77777777" w:rsidR="00E41C48" w:rsidRDefault="00E41C48" w:rsidP="00E41C48">
      <w:pPr>
        <w:spacing w:before="240" w:after="60" w:line="276" w:lineRule="auto"/>
        <w:jc w:val="both"/>
        <w:rPr>
          <w:rFonts w:ascii="Times New Roman" w:hAnsi="Times New Roman" w:cs="Times New Roman"/>
          <w:sz w:val="24"/>
          <w:szCs w:val="24"/>
        </w:rPr>
      </w:pPr>
    </w:p>
    <w:p w14:paraId="5855F5D0" w14:textId="77777777" w:rsidR="00F445CF" w:rsidRPr="00F445CF" w:rsidRDefault="00F445CF" w:rsidP="00F445CF">
      <w:pPr>
        <w:pStyle w:val="ListParagraph"/>
        <w:numPr>
          <w:ilvl w:val="0"/>
          <w:numId w:val="5"/>
        </w:numPr>
        <w:spacing w:before="240" w:after="60" w:line="276" w:lineRule="auto"/>
        <w:jc w:val="both"/>
        <w:rPr>
          <w:rFonts w:ascii="Times New Roman" w:hAnsi="Times New Roman" w:cs="Times New Roman"/>
          <w:b/>
          <w:bCs/>
          <w:sz w:val="24"/>
          <w:szCs w:val="24"/>
        </w:rPr>
      </w:pPr>
      <w:r w:rsidRPr="00F445CF">
        <w:rPr>
          <w:rFonts w:ascii="Times New Roman" w:hAnsi="Times New Roman" w:cs="Times New Roman"/>
          <w:b/>
          <w:bCs/>
          <w:sz w:val="24"/>
          <w:szCs w:val="24"/>
        </w:rPr>
        <w:t>Insurance Premium and Payment Terms</w:t>
      </w:r>
    </w:p>
    <w:p w14:paraId="60B5AD57" w14:textId="77777777" w:rsidR="00F445CF" w:rsidRDefault="00F445CF" w:rsidP="00F445CF">
      <w:pPr>
        <w:pStyle w:val="ListParagraph"/>
        <w:numPr>
          <w:ilvl w:val="1"/>
          <w:numId w:val="5"/>
        </w:numPr>
        <w:spacing w:before="240" w:after="60" w:line="276" w:lineRule="auto"/>
        <w:jc w:val="both"/>
        <w:rPr>
          <w:rFonts w:ascii="Times New Roman" w:hAnsi="Times New Roman" w:cs="Times New Roman"/>
          <w:sz w:val="24"/>
          <w:szCs w:val="24"/>
        </w:rPr>
      </w:pPr>
      <w:r w:rsidRPr="00F445CF">
        <w:rPr>
          <w:rFonts w:ascii="Times New Roman" w:hAnsi="Times New Roman" w:cs="Times New Roman"/>
          <w:sz w:val="24"/>
          <w:szCs w:val="24"/>
        </w:rPr>
        <w:t>The premium must be paid by the policyholder in accordance with the schedule;</w:t>
      </w:r>
    </w:p>
    <w:p w14:paraId="6D62684F" w14:textId="34C7C9DC" w:rsidR="00F445CF" w:rsidRDefault="00F445CF" w:rsidP="00F445CF">
      <w:pPr>
        <w:pStyle w:val="ListParagraph"/>
        <w:numPr>
          <w:ilvl w:val="1"/>
          <w:numId w:val="5"/>
        </w:numPr>
        <w:spacing w:before="240" w:after="60" w:line="276" w:lineRule="auto"/>
        <w:jc w:val="both"/>
        <w:rPr>
          <w:rFonts w:ascii="Times New Roman" w:hAnsi="Times New Roman" w:cs="Times New Roman"/>
          <w:sz w:val="24"/>
          <w:szCs w:val="24"/>
        </w:rPr>
      </w:pPr>
      <w:proofErr w:type="gramStart"/>
      <w:r w:rsidRPr="00F445CF">
        <w:rPr>
          <w:rFonts w:ascii="Times New Roman" w:hAnsi="Times New Roman" w:cs="Times New Roman"/>
          <w:sz w:val="24"/>
          <w:szCs w:val="24"/>
        </w:rPr>
        <w:t>In the event that</w:t>
      </w:r>
      <w:proofErr w:type="gramEnd"/>
      <w:r w:rsidRPr="00F445CF">
        <w:rPr>
          <w:rFonts w:ascii="Times New Roman" w:hAnsi="Times New Roman" w:cs="Times New Roman"/>
          <w:sz w:val="24"/>
          <w:szCs w:val="24"/>
        </w:rPr>
        <w:t xml:space="preserve"> the borrower violates the loan repayment schedule defined by the credit agreement, the amount of the insurance premium </w:t>
      </w:r>
      <w:proofErr w:type="spellStart"/>
      <w:r w:rsidRPr="00F445CF">
        <w:rPr>
          <w:rFonts w:ascii="Times New Roman" w:hAnsi="Times New Roman" w:cs="Times New Roman"/>
          <w:sz w:val="24"/>
          <w:szCs w:val="24"/>
        </w:rPr>
        <w:t>предусмотрed</w:t>
      </w:r>
      <w:proofErr w:type="spellEnd"/>
      <w:r w:rsidRPr="00F445CF">
        <w:rPr>
          <w:rFonts w:ascii="Times New Roman" w:hAnsi="Times New Roman" w:cs="Times New Roman"/>
          <w:sz w:val="24"/>
          <w:szCs w:val="24"/>
        </w:rPr>
        <w:t xml:space="preserve"> by the contract may be changed. </w:t>
      </w:r>
      <w:r w:rsidRPr="00F445CF">
        <w:rPr>
          <w:rFonts w:ascii="Times New Roman" w:hAnsi="Times New Roman" w:cs="Times New Roman"/>
          <w:sz w:val="24"/>
          <w:szCs w:val="24"/>
        </w:rPr>
        <w:lastRenderedPageBreak/>
        <w:t>A violation shall also include a case where the insurance premium has been fully paid, but the principal amount of the loan has not been repaid in accordance with the schedule.</w:t>
      </w:r>
    </w:p>
    <w:p w14:paraId="76565A4F" w14:textId="77777777" w:rsidR="00F50739" w:rsidRPr="00F50739" w:rsidRDefault="00F50739" w:rsidP="00F50739">
      <w:pPr>
        <w:spacing w:before="240" w:after="60" w:line="276" w:lineRule="auto"/>
        <w:jc w:val="both"/>
        <w:rPr>
          <w:rFonts w:ascii="Times New Roman" w:hAnsi="Times New Roman" w:cs="Times New Roman"/>
          <w:sz w:val="24"/>
          <w:szCs w:val="24"/>
        </w:rPr>
      </w:pPr>
    </w:p>
    <w:p w14:paraId="38E6C774" w14:textId="6CEDCBCC"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Property in Relation to Which an Occurred Insured Event Is Subject to Indemnification</w:t>
      </w:r>
    </w:p>
    <w:p w14:paraId="087E7E84" w14:textId="3710747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An insured event shall be subject to indemnification, </w:t>
      </w:r>
      <w:proofErr w:type="gramStart"/>
      <w:r w:rsidRPr="00C1399D">
        <w:rPr>
          <w:rFonts w:ascii="Times New Roman" w:hAnsi="Times New Roman" w:cs="Times New Roman"/>
          <w:sz w:val="24"/>
          <w:szCs w:val="24"/>
        </w:rPr>
        <w:t>taking into account</w:t>
      </w:r>
      <w:proofErr w:type="gramEnd"/>
      <w:r w:rsidRPr="00C1399D">
        <w:rPr>
          <w:rFonts w:ascii="Times New Roman" w:hAnsi="Times New Roman" w:cs="Times New Roman"/>
          <w:sz w:val="24"/>
          <w:szCs w:val="24"/>
        </w:rPr>
        <w:t xml:space="preserve"> the conditions determined by the Agreement, if it occurred in relation to:</w:t>
      </w:r>
    </w:p>
    <w:p w14:paraId="77C84B77" w14:textId="23C4BA7D"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immovable property, its essential component parts, interior and exterior finishing, except for the following:</w:t>
      </w:r>
    </w:p>
    <w:p w14:paraId="5A04194D" w14:textId="2FBEFC39"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terraces of any kind, pools, fountains, caves, roads, sidewalks, bridges, tunnels;</w:t>
      </w:r>
    </w:p>
    <w:p w14:paraId="6A4B8F96" w14:textId="3D9FCC60"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items installed on the exterior side of a building-structure (masts, antennas, wires, advertising signs, etc.);</w:t>
      </w:r>
    </w:p>
    <w:p w14:paraId="6FD06DEB" w14:textId="7398718A"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high-voltage electricity transmission lines and communication devices.</w:t>
      </w:r>
    </w:p>
    <w:p w14:paraId="2A15B6F3" w14:textId="7BD5A094"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household items placed in the immovable property, except for the following:</w:t>
      </w:r>
    </w:p>
    <w:p w14:paraId="1E185562" w14:textId="33E10F70"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oil and chemical risks, except for gas stations;</w:t>
      </w:r>
    </w:p>
    <w:p w14:paraId="2690408F" w14:textId="7C6601E3" w:rsidR="00D523E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production, supply, and storage of explosive </w:t>
      </w:r>
      <w:proofErr w:type="gramStart"/>
      <w:r w:rsidRPr="00C1399D">
        <w:rPr>
          <w:rFonts w:ascii="Times New Roman" w:hAnsi="Times New Roman" w:cs="Times New Roman"/>
          <w:sz w:val="24"/>
          <w:szCs w:val="24"/>
        </w:rPr>
        <w:t>and also</w:t>
      </w:r>
      <w:proofErr w:type="gramEnd"/>
      <w:r w:rsidRPr="00C1399D">
        <w:rPr>
          <w:rFonts w:ascii="Times New Roman" w:hAnsi="Times New Roman" w:cs="Times New Roman"/>
          <w:sz w:val="24"/>
          <w:szCs w:val="24"/>
        </w:rPr>
        <w:t xml:space="preserve"> chemical substances, liquid or compressed gas;</w:t>
      </w:r>
    </w:p>
    <w:p w14:paraId="69CC3C87"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07096B05" w14:textId="4107EEA3"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Insurance Risks</w:t>
      </w:r>
    </w:p>
    <w:p w14:paraId="0F5B53B8" w14:textId="68813BC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In the event of damage/destruction/loss of property mortgaged to secure a loan, insurance indemnity shall be issued in accordance with the conditions established by this Agreement and if it is caused as a result of the occurrence of the insurance risks of groups “A”, “B”, “C” and “D” provided for by clauses </w:t>
      </w:r>
      <w:r w:rsidR="003368BA">
        <w:rPr>
          <w:rFonts w:ascii="Times New Roman" w:hAnsi="Times New Roman" w:cs="Times New Roman"/>
          <w:sz w:val="24"/>
          <w:szCs w:val="24"/>
        </w:rPr>
        <w:t>5.3.</w:t>
      </w:r>
      <w:r w:rsidRPr="00C1399D">
        <w:rPr>
          <w:rFonts w:ascii="Times New Roman" w:hAnsi="Times New Roman" w:cs="Times New Roman"/>
          <w:sz w:val="24"/>
          <w:szCs w:val="24"/>
        </w:rPr>
        <w:t xml:space="preserve"> of the Agreement.</w:t>
      </w:r>
    </w:p>
    <w:p w14:paraId="3DA77676" w14:textId="65DE67C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the immovable property mortgaged to secure the loan was built before 1940, the insurance risks shall be only fire, explosion, lightning strike, burglary, robbery, armed robbery, vandalism, and falling of an aircraft or a part thereof or another aerial device or its parts.</w:t>
      </w:r>
    </w:p>
    <w:p w14:paraId="5C7864AF" w14:textId="653EE31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the immovable property mortgaged to secure the loan is in an emergency/dilapidated condition, the insurance risk shall be only fire.</w:t>
      </w:r>
    </w:p>
    <w:p w14:paraId="11BB62EC" w14:textId="2E2796EF"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insurance risks of group “A” are:</w:t>
      </w:r>
    </w:p>
    <w:p w14:paraId="5CCEA6F0" w14:textId="63861A37"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fire;</w:t>
      </w:r>
    </w:p>
    <w:p w14:paraId="7EE72FA8" w14:textId="6462D340"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lightning strike;</w:t>
      </w:r>
    </w:p>
    <w:p w14:paraId="061C4482" w14:textId="65E701E8"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explosion;</w:t>
      </w:r>
    </w:p>
    <w:p w14:paraId="057CE81A" w14:textId="1B6E97AB"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falling of an aircraft or its parts or another aerial device or its parts;</w:t>
      </w:r>
    </w:p>
    <w:p w14:paraId="23E0DBC1" w14:textId="76BEDF55"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flooding.</w:t>
      </w:r>
    </w:p>
    <w:p w14:paraId="045B3855" w14:textId="35097EA3"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insurance risks of group “B” are:</w:t>
      </w:r>
    </w:p>
    <w:p w14:paraId="3A8CD7B7" w14:textId="47ECE7B7"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storm;</w:t>
      </w:r>
    </w:p>
    <w:p w14:paraId="483C6238" w14:textId="1ACC98FC"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hurricane;</w:t>
      </w:r>
    </w:p>
    <w:p w14:paraId="4F90D6E9" w14:textId="538D6068"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whirlwind;</w:t>
      </w:r>
    </w:p>
    <w:p w14:paraId="029176F3" w14:textId="683E32A9"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movement of air masses at a speed exceeding 80 km/h caused by natural processes in the atmosphere;</w:t>
      </w:r>
    </w:p>
    <w:p w14:paraId="218CF4A3" w14:textId="0606E9D2"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flood;</w:t>
      </w:r>
    </w:p>
    <w:p w14:paraId="3791D913" w14:textId="6BF4CC76"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landslide;</w:t>
      </w:r>
    </w:p>
    <w:p w14:paraId="71417FCC" w14:textId="3D34B0D2"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avalanche;</w:t>
      </w:r>
    </w:p>
    <w:p w14:paraId="78D0A367" w14:textId="20582E44"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heavy snowfall.</w:t>
      </w:r>
    </w:p>
    <w:p w14:paraId="77198EA4" w14:textId="6F42B035"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insurance risks of group “C” are:</w:t>
      </w:r>
    </w:p>
    <w:p w14:paraId="2A821CE5" w14:textId="1608B88F"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burglary (cases of theft shall not constitute an insurance risk, regardless of </w:t>
      </w:r>
      <w:proofErr w:type="gramStart"/>
      <w:r w:rsidRPr="00C1399D">
        <w:rPr>
          <w:rFonts w:ascii="Times New Roman" w:hAnsi="Times New Roman" w:cs="Times New Roman"/>
          <w:sz w:val="24"/>
          <w:szCs w:val="24"/>
        </w:rPr>
        <w:t>whether or not</w:t>
      </w:r>
      <w:proofErr w:type="gramEnd"/>
      <w:r w:rsidRPr="00C1399D">
        <w:rPr>
          <w:rFonts w:ascii="Times New Roman" w:hAnsi="Times New Roman" w:cs="Times New Roman"/>
          <w:sz w:val="24"/>
          <w:szCs w:val="24"/>
        </w:rPr>
        <w:t xml:space="preserve"> a criminal case has been initiated under the article of theft, where the fact of entry of the offender(s) into the immovable property is not confirmed by relevant evidence and there is merely disappearance of property);</w:t>
      </w:r>
    </w:p>
    <w:p w14:paraId="5C9B45A5" w14:textId="50334BCD"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robbery, armed robbery;</w:t>
      </w:r>
    </w:p>
    <w:p w14:paraId="4BCBBD95" w14:textId="05638F6E"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vandalism.</w:t>
      </w:r>
    </w:p>
    <w:p w14:paraId="6234D385" w14:textId="4C74DFEF"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insurance risk of group “D” is:</w:t>
      </w:r>
    </w:p>
    <w:p w14:paraId="1FA37FB8" w14:textId="019C0DFC"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earthquake.</w:t>
      </w:r>
    </w:p>
    <w:p w14:paraId="5E67669F" w14:textId="1D85F439"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Amount of Insurance Indemnity and Maximum Amount of Insurance Indemnity</w:t>
      </w:r>
    </w:p>
    <w:p w14:paraId="3FD8C51E" w14:textId="15463125"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The maximum amount of insurance indemnity in respect of </w:t>
      </w:r>
      <w:proofErr w:type="gramStart"/>
      <w:r w:rsidRPr="00C1399D">
        <w:rPr>
          <w:rFonts w:ascii="Times New Roman" w:hAnsi="Times New Roman" w:cs="Times New Roman"/>
          <w:sz w:val="24"/>
          <w:szCs w:val="24"/>
        </w:rPr>
        <w:t>insured</w:t>
      </w:r>
      <w:proofErr w:type="gramEnd"/>
      <w:r w:rsidRPr="00C1399D">
        <w:rPr>
          <w:rFonts w:ascii="Times New Roman" w:hAnsi="Times New Roman" w:cs="Times New Roman"/>
          <w:sz w:val="24"/>
          <w:szCs w:val="24"/>
        </w:rPr>
        <w:t xml:space="preserve"> events occurring in the event of complete destruction of property shall be:</w:t>
      </w:r>
    </w:p>
    <w:p w14:paraId="7A0EE431" w14:textId="226DBC36"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at the moment of occurrence of the insured event, the value of the immovable property existing on the market (a) for a building-structure and its essential component part, their restoration value less the relevant amount of depreciation; b) for a unit of a building-structure, the market value of the frame/shell of an analogous unit of a building-structure and the interior and exterior finishing together) is less than the insured sum, then the real value of the immovable property existing on the market at the moment of occurrence of the insured event shall be issued as insurance indemnity, however not exceeding the automatic insurance limits;</w:t>
      </w:r>
    </w:p>
    <w:p w14:paraId="285512E7" w14:textId="7D4199A0"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at the moment of occurrence of the insured event, the value of the immovable property existing on the market (a) for a building-structure and its essential component part, their restoration value less the relevant amount of depreciation; b) for a unit of a building-structure, the market value of the frame/shell of an analogous unit of a building-structure and the interior and exterior finishing together) is greater than the insured sum, then the insured sum shall be issued as insurance indemnity, however not exceeding the automatic insurance limits;</w:t>
      </w:r>
    </w:p>
    <w:p w14:paraId="62C2FF5C" w14:textId="6AA6DE18"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The maximum amount of insurance indemnity in the case of an insured event occurring in relation to interior and exterior finishing shall amount to 20% of the insured sum in aggregate. For the avoidance of any doubt, the parties clarify that the maximum amount of insurance indemnity indicated in this clause constitutes an aggregate limit within the insured sum, which may be issued both within the framework of one insured event and within the framework of different insured events (in accordance with the determination of insurance indemnity under the procedure established by the Agreement), however their sum may not exceed the maximum amount of insurance indemnity for interior and exterior finishing indicated in this same article. After issuance of the maximum amount of insurance indemnity, an insured event occurring in relation to interior and exterior finishing shall not be indemnified. At the same time, the maximum amount of insurance indemnity for the immovable property shall be reduced by the amount of </w:t>
      </w:r>
      <w:proofErr w:type="gramStart"/>
      <w:r w:rsidRPr="00C1399D">
        <w:rPr>
          <w:rFonts w:ascii="Times New Roman" w:hAnsi="Times New Roman" w:cs="Times New Roman"/>
          <w:sz w:val="24"/>
          <w:szCs w:val="24"/>
        </w:rPr>
        <w:t>the issued</w:t>
      </w:r>
      <w:proofErr w:type="gramEnd"/>
      <w:r w:rsidRPr="00C1399D">
        <w:rPr>
          <w:rFonts w:ascii="Times New Roman" w:hAnsi="Times New Roman" w:cs="Times New Roman"/>
          <w:sz w:val="24"/>
          <w:szCs w:val="24"/>
        </w:rPr>
        <w:t xml:space="preserve"> insurance indemnity/indemnities.</w:t>
      </w:r>
    </w:p>
    <w:p w14:paraId="6DCB4549" w14:textId="4068AF56"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In the event of partial damage to property, the relevant restoration costs shall be subject to indemnification (meaning restoration of the property, </w:t>
      </w:r>
      <w:proofErr w:type="gramStart"/>
      <w:r w:rsidRPr="00C1399D">
        <w:rPr>
          <w:rFonts w:ascii="Times New Roman" w:hAnsi="Times New Roman" w:cs="Times New Roman"/>
          <w:sz w:val="24"/>
          <w:szCs w:val="24"/>
        </w:rPr>
        <w:t>as a result of</w:t>
      </w:r>
      <w:proofErr w:type="gramEnd"/>
      <w:r w:rsidRPr="00C1399D">
        <w:rPr>
          <w:rFonts w:ascii="Times New Roman" w:hAnsi="Times New Roman" w:cs="Times New Roman"/>
          <w:sz w:val="24"/>
          <w:szCs w:val="24"/>
        </w:rPr>
        <w:t xml:space="preserve"> repair/renovation, to the condition in which it was before the occurrence of the insured event, however not exceeding the maximum amount of insurance indemnity).</w:t>
      </w:r>
    </w:p>
    <w:p w14:paraId="2A2DEBB2" w14:textId="25801EE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The restoration costs established by clause </w:t>
      </w:r>
      <w:r w:rsidR="003368BA">
        <w:rPr>
          <w:rFonts w:ascii="Times New Roman" w:hAnsi="Times New Roman" w:cs="Times New Roman"/>
          <w:sz w:val="24"/>
          <w:szCs w:val="24"/>
        </w:rPr>
        <w:t>6</w:t>
      </w:r>
      <w:r w:rsidRPr="00C1399D">
        <w:rPr>
          <w:rFonts w:ascii="Times New Roman" w:hAnsi="Times New Roman" w:cs="Times New Roman"/>
          <w:sz w:val="24"/>
          <w:szCs w:val="24"/>
        </w:rPr>
        <w:t xml:space="preserve">.2 of the Agreement shall be calculated based on the prices existing on the market </w:t>
      </w:r>
      <w:proofErr w:type="gramStart"/>
      <w:r w:rsidRPr="00C1399D">
        <w:rPr>
          <w:rFonts w:ascii="Times New Roman" w:hAnsi="Times New Roman" w:cs="Times New Roman"/>
          <w:sz w:val="24"/>
          <w:szCs w:val="24"/>
        </w:rPr>
        <w:t>at the moment</w:t>
      </w:r>
      <w:proofErr w:type="gramEnd"/>
      <w:r w:rsidRPr="00C1399D">
        <w:rPr>
          <w:rFonts w:ascii="Times New Roman" w:hAnsi="Times New Roman" w:cs="Times New Roman"/>
          <w:sz w:val="24"/>
          <w:szCs w:val="24"/>
        </w:rPr>
        <w:t xml:space="preserve"> of the insured event.</w:t>
      </w:r>
    </w:p>
    <w:p w14:paraId="3EB7CDFA" w14:textId="4FE882A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 xml:space="preserve">In the event of partial damage/loss/destruction of property, if the insured sum is less than the amount of insurance indemnity established by clauses </w:t>
      </w:r>
      <w:r w:rsidR="003368BA">
        <w:rPr>
          <w:rFonts w:ascii="Times New Roman" w:hAnsi="Times New Roman" w:cs="Times New Roman"/>
          <w:sz w:val="24"/>
          <w:szCs w:val="24"/>
        </w:rPr>
        <w:t>6</w:t>
      </w:r>
      <w:r w:rsidRPr="00C1399D">
        <w:rPr>
          <w:rFonts w:ascii="Times New Roman" w:hAnsi="Times New Roman" w:cs="Times New Roman"/>
          <w:sz w:val="24"/>
          <w:szCs w:val="24"/>
        </w:rPr>
        <w:t xml:space="preserve">.2 and </w:t>
      </w:r>
      <w:r w:rsidR="003368BA">
        <w:rPr>
          <w:rFonts w:ascii="Times New Roman" w:hAnsi="Times New Roman" w:cs="Times New Roman"/>
          <w:sz w:val="24"/>
          <w:szCs w:val="24"/>
        </w:rPr>
        <w:t>6</w:t>
      </w:r>
      <w:r w:rsidRPr="00C1399D">
        <w:rPr>
          <w:rFonts w:ascii="Times New Roman" w:hAnsi="Times New Roman" w:cs="Times New Roman"/>
          <w:sz w:val="24"/>
          <w:szCs w:val="24"/>
        </w:rPr>
        <w:t xml:space="preserve">.3 </w:t>
      </w:r>
      <w:proofErr w:type="gramStart"/>
      <w:r w:rsidRPr="00C1399D">
        <w:rPr>
          <w:rFonts w:ascii="Times New Roman" w:hAnsi="Times New Roman" w:cs="Times New Roman"/>
          <w:sz w:val="24"/>
          <w:szCs w:val="24"/>
        </w:rPr>
        <w:t>at the moment</w:t>
      </w:r>
      <w:proofErr w:type="gramEnd"/>
      <w:r w:rsidRPr="00C1399D">
        <w:rPr>
          <w:rFonts w:ascii="Times New Roman" w:hAnsi="Times New Roman" w:cs="Times New Roman"/>
          <w:sz w:val="24"/>
          <w:szCs w:val="24"/>
        </w:rPr>
        <w:t xml:space="preserve"> of the insured event (underinsurance), when insurance indemnity is issued, the amount of insurance indemnity shall be reduced proportionally to the difference between them,</w:t>
      </w:r>
    </w:p>
    <w:p w14:paraId="2C65C025" w14:textId="7054B0CB"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An exception to the rule determined by clause </w:t>
      </w:r>
      <w:r w:rsidR="003368BA">
        <w:rPr>
          <w:rFonts w:ascii="Times New Roman" w:hAnsi="Times New Roman" w:cs="Times New Roman"/>
          <w:sz w:val="24"/>
          <w:szCs w:val="24"/>
        </w:rPr>
        <w:t>6</w:t>
      </w:r>
      <w:r w:rsidRPr="00C1399D">
        <w:rPr>
          <w:rFonts w:ascii="Times New Roman" w:hAnsi="Times New Roman" w:cs="Times New Roman"/>
          <w:sz w:val="24"/>
          <w:szCs w:val="24"/>
        </w:rPr>
        <w:t xml:space="preserve">.4 shall be a specific insured event where, within the framework of the specific insured event, the difference indicated in clause </w:t>
      </w:r>
      <w:r w:rsidR="003368BA">
        <w:rPr>
          <w:rFonts w:ascii="Times New Roman" w:hAnsi="Times New Roman" w:cs="Times New Roman"/>
          <w:sz w:val="24"/>
          <w:szCs w:val="24"/>
        </w:rPr>
        <w:t>6</w:t>
      </w:r>
      <w:r w:rsidRPr="00C1399D">
        <w:rPr>
          <w:rFonts w:ascii="Times New Roman" w:hAnsi="Times New Roman" w:cs="Times New Roman"/>
          <w:sz w:val="24"/>
          <w:szCs w:val="24"/>
        </w:rPr>
        <w:t xml:space="preserve">.4 of the Agreement does not exceed 15%. In such case, the rule established by clause </w:t>
      </w:r>
      <w:r w:rsidR="003368BA">
        <w:rPr>
          <w:rFonts w:ascii="Times New Roman" w:hAnsi="Times New Roman" w:cs="Times New Roman"/>
          <w:sz w:val="24"/>
          <w:szCs w:val="24"/>
        </w:rPr>
        <w:t>6</w:t>
      </w:r>
      <w:r w:rsidRPr="00C1399D">
        <w:rPr>
          <w:rFonts w:ascii="Times New Roman" w:hAnsi="Times New Roman" w:cs="Times New Roman"/>
          <w:sz w:val="24"/>
          <w:szCs w:val="24"/>
        </w:rPr>
        <w:t xml:space="preserve">.4 shall not apply to the specific insured event; for the avoidance of any doubt, the parties clarify that if the rule established by this clause </w:t>
      </w:r>
      <w:r w:rsidR="003368BA">
        <w:rPr>
          <w:rFonts w:ascii="Times New Roman" w:hAnsi="Times New Roman" w:cs="Times New Roman"/>
          <w:sz w:val="24"/>
          <w:szCs w:val="24"/>
        </w:rPr>
        <w:t>6</w:t>
      </w:r>
      <w:r w:rsidRPr="00C1399D">
        <w:rPr>
          <w:rFonts w:ascii="Times New Roman" w:hAnsi="Times New Roman" w:cs="Times New Roman"/>
          <w:sz w:val="24"/>
          <w:szCs w:val="24"/>
        </w:rPr>
        <w:t>.4.1 applies within the framework of any specific insured event, this does not mean that it shall also apply to another insured event, even within the framework of the same property;</w:t>
      </w:r>
    </w:p>
    <w:p w14:paraId="56891A7D" w14:textId="287ED27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When calculating the amount of insurance indemnity, the inspection of the damaged/destroyed/lost property and the documents issued by the relevant authorities shall be </w:t>
      </w:r>
      <w:proofErr w:type="gramStart"/>
      <w:r w:rsidRPr="00C1399D">
        <w:rPr>
          <w:rFonts w:ascii="Times New Roman" w:hAnsi="Times New Roman" w:cs="Times New Roman"/>
          <w:sz w:val="24"/>
          <w:szCs w:val="24"/>
        </w:rPr>
        <w:t>taken into account</w:t>
      </w:r>
      <w:proofErr w:type="gramEnd"/>
      <w:r w:rsidRPr="00C1399D">
        <w:rPr>
          <w:rFonts w:ascii="Times New Roman" w:hAnsi="Times New Roman" w:cs="Times New Roman"/>
          <w:sz w:val="24"/>
          <w:szCs w:val="24"/>
        </w:rPr>
        <w:t>.</w:t>
      </w:r>
    </w:p>
    <w:p w14:paraId="64CA1F73" w14:textId="19EC4E43"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For the purposes of insurance indemnity, the insured sum shall be reduced by the amount of insurance indemnity issued within each insured event, and the amount of indemnity for a subsequent insured event shall be calculated from the reduced insured sum, however not exceeding the maximum amount of insurance indemnity.</w:t>
      </w:r>
    </w:p>
    <w:p w14:paraId="7ABE9371"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39256A26" w14:textId="7F7A1B09"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Indemnifiable and Non-Indemnifiable Repair/Restoration Expenses of Property Damaged as a Result of an Insured Event:</w:t>
      </w:r>
    </w:p>
    <w:p w14:paraId="6B6618CE" w14:textId="7CEBF92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following expenses of damaged property shall be subject to insurance indemnity:</w:t>
      </w:r>
    </w:p>
    <w:p w14:paraId="46D29158" w14:textId="1083FC79"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to be incurred/incurred for materials and spare parts required for repair works;</w:t>
      </w:r>
    </w:p>
    <w:p w14:paraId="171EB636" w14:textId="1C27A459"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expenses to be incurred/incurred for repair </w:t>
      </w:r>
      <w:proofErr w:type="gramStart"/>
      <w:r w:rsidRPr="00C1399D">
        <w:rPr>
          <w:rFonts w:ascii="Times New Roman" w:hAnsi="Times New Roman" w:cs="Times New Roman"/>
          <w:sz w:val="24"/>
          <w:szCs w:val="24"/>
        </w:rPr>
        <w:t>works</w:t>
      </w:r>
      <w:proofErr w:type="gramEnd"/>
      <w:r w:rsidRPr="00C1399D">
        <w:rPr>
          <w:rFonts w:ascii="Times New Roman" w:hAnsi="Times New Roman" w:cs="Times New Roman"/>
          <w:sz w:val="24"/>
          <w:szCs w:val="24"/>
        </w:rPr>
        <w:t>;</w:t>
      </w:r>
    </w:p>
    <w:p w14:paraId="1040F5E9" w14:textId="67DD0D13"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to be incurred/incurred for transporting materials required for repair works to the place of repair works;</w:t>
      </w:r>
    </w:p>
    <w:p w14:paraId="27269947" w14:textId="4EB75625"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to be incurred/incurred for replacing the property’s lock/grilles/doors;</w:t>
      </w:r>
    </w:p>
    <w:p w14:paraId="0ED30406" w14:textId="598B4192"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other expenses that are to be incurred </w:t>
      </w:r>
      <w:proofErr w:type="gramStart"/>
      <w:r w:rsidRPr="00C1399D">
        <w:rPr>
          <w:rFonts w:ascii="Times New Roman" w:hAnsi="Times New Roman" w:cs="Times New Roman"/>
          <w:sz w:val="24"/>
          <w:szCs w:val="24"/>
        </w:rPr>
        <w:t>in order to</w:t>
      </w:r>
      <w:proofErr w:type="gramEnd"/>
      <w:r w:rsidRPr="00C1399D">
        <w:rPr>
          <w:rFonts w:ascii="Times New Roman" w:hAnsi="Times New Roman" w:cs="Times New Roman"/>
          <w:sz w:val="24"/>
          <w:szCs w:val="24"/>
        </w:rPr>
        <w:t xml:space="preserve"> restore the property to the condition existing immediately before the occurrence of the insured event.</w:t>
      </w:r>
    </w:p>
    <w:p w14:paraId="504E1BBE" w14:textId="697DD6C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following expenses of damaged property shall not be subject to insurance indemnity:</w:t>
      </w:r>
    </w:p>
    <w:p w14:paraId="5F8B1F63" w14:textId="7934EE97"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expenses to be incurred/incurred for improvement of the property or change of its characteristics (except for the change provided for by clause </w:t>
      </w:r>
      <w:r w:rsidR="007A3FFD">
        <w:rPr>
          <w:rFonts w:ascii="Times New Roman" w:hAnsi="Times New Roman" w:cs="Times New Roman"/>
          <w:sz w:val="24"/>
          <w:szCs w:val="24"/>
        </w:rPr>
        <w:t>7</w:t>
      </w:r>
      <w:r w:rsidRPr="00C1399D">
        <w:rPr>
          <w:rFonts w:ascii="Times New Roman" w:hAnsi="Times New Roman" w:cs="Times New Roman"/>
          <w:sz w:val="24"/>
          <w:szCs w:val="24"/>
        </w:rPr>
        <w:t>.5);</w:t>
      </w:r>
    </w:p>
    <w:p w14:paraId="77401139" w14:textId="6CC8956D"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to be incurred/incurred for preventive repair works and relevant services during ordinary operation of the property;</w:t>
      </w:r>
    </w:p>
    <w:p w14:paraId="6FE1A600" w14:textId="26DFDC76"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expenses the incurrence of which is necessary independently of the occurrence of the insured event;</w:t>
      </w:r>
    </w:p>
    <w:p w14:paraId="3EAA363A" w14:textId="23288021"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other expenses, the need for incurring which does not exist for the purpose of restoring the property to the condition existing before the occurrence of the insured event.</w:t>
      </w:r>
    </w:p>
    <w:p w14:paraId="22EF1C06" w14:textId="2F23659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Insurer shall indemnify expenses that the Owner may have to incur within the framework of pre-repair works, if such works are part of the final repair works and if this does not increase the total expenses to be incurred/incurred for repair works;</w:t>
      </w:r>
    </w:p>
    <w:p w14:paraId="4A12DA8F" w14:textId="78DC8EC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Expenses to be incurred/incurred in relation to the property shall be calculated in accordance with prices existing </w:t>
      </w:r>
      <w:proofErr w:type="gramStart"/>
      <w:r w:rsidRPr="00C1399D">
        <w:rPr>
          <w:rFonts w:ascii="Times New Roman" w:hAnsi="Times New Roman" w:cs="Times New Roman"/>
          <w:sz w:val="24"/>
          <w:szCs w:val="24"/>
        </w:rPr>
        <w:t>at the moment</w:t>
      </w:r>
      <w:proofErr w:type="gramEnd"/>
      <w:r w:rsidRPr="00C1399D">
        <w:rPr>
          <w:rFonts w:ascii="Times New Roman" w:hAnsi="Times New Roman" w:cs="Times New Roman"/>
          <w:sz w:val="24"/>
          <w:szCs w:val="24"/>
        </w:rPr>
        <w:t xml:space="preserve"> of the insured event;</w:t>
      </w:r>
    </w:p>
    <w:p w14:paraId="50578B9F" w14:textId="23DDF78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If restoration of the property in accordance with the parameters existing </w:t>
      </w:r>
      <w:proofErr w:type="gramStart"/>
      <w:r w:rsidRPr="00C1399D">
        <w:rPr>
          <w:rFonts w:ascii="Times New Roman" w:hAnsi="Times New Roman" w:cs="Times New Roman"/>
          <w:sz w:val="24"/>
          <w:szCs w:val="24"/>
        </w:rPr>
        <w:t>at the moment</w:t>
      </w:r>
      <w:proofErr w:type="gramEnd"/>
      <w:r w:rsidRPr="00C1399D">
        <w:rPr>
          <w:rFonts w:ascii="Times New Roman" w:hAnsi="Times New Roman" w:cs="Times New Roman"/>
          <w:sz w:val="24"/>
          <w:szCs w:val="24"/>
        </w:rPr>
        <w:t xml:space="preserve"> of the insured event is impossible for any reason or economically inexpedient, certain parameters of the object to be </w:t>
      </w:r>
      <w:r w:rsidRPr="00C1399D">
        <w:rPr>
          <w:rFonts w:ascii="Times New Roman" w:hAnsi="Times New Roman" w:cs="Times New Roman"/>
          <w:sz w:val="24"/>
          <w:szCs w:val="24"/>
        </w:rPr>
        <w:lastRenderedPageBreak/>
        <w:t xml:space="preserve">restored may be changed </w:t>
      </w:r>
      <w:proofErr w:type="gramStart"/>
      <w:r w:rsidRPr="00C1399D">
        <w:rPr>
          <w:rFonts w:ascii="Times New Roman" w:hAnsi="Times New Roman" w:cs="Times New Roman"/>
          <w:sz w:val="24"/>
          <w:szCs w:val="24"/>
        </w:rPr>
        <w:t>on the basis of</w:t>
      </w:r>
      <w:proofErr w:type="gramEnd"/>
      <w:r w:rsidRPr="00C1399D">
        <w:rPr>
          <w:rFonts w:ascii="Times New Roman" w:hAnsi="Times New Roman" w:cs="Times New Roman"/>
          <w:sz w:val="24"/>
          <w:szCs w:val="24"/>
        </w:rPr>
        <w:t xml:space="preserve"> mutual agreement, in which case the incurred expenses shall be subject to indemnification.</w:t>
      </w:r>
    </w:p>
    <w:p w14:paraId="49942D46" w14:textId="10908EB8"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All expenses related to restoration </w:t>
      </w:r>
      <w:proofErr w:type="gramStart"/>
      <w:r w:rsidRPr="00C1399D">
        <w:rPr>
          <w:rFonts w:ascii="Times New Roman" w:hAnsi="Times New Roman" w:cs="Times New Roman"/>
          <w:sz w:val="24"/>
          <w:szCs w:val="24"/>
        </w:rPr>
        <w:t>works</w:t>
      </w:r>
      <w:proofErr w:type="gramEnd"/>
      <w:r w:rsidRPr="00C1399D">
        <w:rPr>
          <w:rFonts w:ascii="Times New Roman" w:hAnsi="Times New Roman" w:cs="Times New Roman"/>
          <w:sz w:val="24"/>
          <w:szCs w:val="24"/>
        </w:rPr>
        <w:t xml:space="preserve"> must be used for the intended purpose, timely and within reasonable limits. The Insurer shall not be liable for additional loss caused </w:t>
      </w:r>
      <w:proofErr w:type="gramStart"/>
      <w:r w:rsidRPr="00C1399D">
        <w:rPr>
          <w:rFonts w:ascii="Times New Roman" w:hAnsi="Times New Roman" w:cs="Times New Roman"/>
          <w:sz w:val="24"/>
          <w:szCs w:val="24"/>
        </w:rPr>
        <w:t>as a result of</w:t>
      </w:r>
      <w:proofErr w:type="gramEnd"/>
      <w:r w:rsidRPr="00C1399D">
        <w:rPr>
          <w:rFonts w:ascii="Times New Roman" w:hAnsi="Times New Roman" w:cs="Times New Roman"/>
          <w:sz w:val="24"/>
          <w:szCs w:val="24"/>
        </w:rPr>
        <w:t xml:space="preserve"> failure to eliminate the initial damage in a timely manner.</w:t>
      </w:r>
    </w:p>
    <w:p w14:paraId="271CDBFA" w14:textId="77777777" w:rsidR="00E41C48" w:rsidRDefault="00E41C48" w:rsidP="00E41C48">
      <w:pPr>
        <w:spacing w:before="240" w:after="60" w:line="276" w:lineRule="auto"/>
        <w:jc w:val="both"/>
        <w:rPr>
          <w:rFonts w:ascii="Times New Roman" w:hAnsi="Times New Roman" w:cs="Times New Roman"/>
          <w:sz w:val="24"/>
          <w:szCs w:val="24"/>
        </w:rPr>
      </w:pPr>
    </w:p>
    <w:p w14:paraId="1AAD05B0"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5499C074" w14:textId="6F47BDEE"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Exclusions Related to Indemnification of an Insured Event:</w:t>
      </w:r>
    </w:p>
    <w:p w14:paraId="2978FCCE" w14:textId="34063A7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pressure waves generated by an aircraft or other flying apparatus moving at sonic or supersonic speed;</w:t>
      </w:r>
    </w:p>
    <w:p w14:paraId="21873C6F" w14:textId="6FE27DB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an electronic household item is caused by lightning strike because the household item was left connected to an antenna;</w:t>
      </w:r>
    </w:p>
    <w:p w14:paraId="5C2640BE" w14:textId="0F5750B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fire that is not caused by a fire event;</w:t>
      </w:r>
    </w:p>
    <w:p w14:paraId="428EB1BC" w14:textId="1975BA3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 of property is caused by sudden fermentation or heating of the property or by the property undergoing any thermal process;</w:t>
      </w:r>
    </w:p>
    <w:p w14:paraId="774544AC" w14:textId="1A63AEE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household items is caused by leaving them under the open sky or by leaving them in already damaged and/or dismantled immovable property;</w:t>
      </w:r>
    </w:p>
    <w:p w14:paraId="37687059" w14:textId="05302A58"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Any damage caused to engineering equipment located outside the immovable property, exterior finishing, except where this is caused by collapse of essential component parts of the immovable property;</w:t>
      </w:r>
    </w:p>
    <w:p w14:paraId="3CAAD588" w14:textId="5AAFBDF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improper use of drainage systems;</w:t>
      </w:r>
    </w:p>
    <w:p w14:paraId="00CE9C06" w14:textId="1014B0F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water coming out of the basement walls of the immovable property, its doors, windows and other open places, the foundation, the basement floor and the sidewalk, or by the coming out or leakage of water that flows through sewerage or drainage pipes;</w:t>
      </w:r>
    </w:p>
    <w:p w14:paraId="11444EF3" w14:textId="688A980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theft, except for burglary;</w:t>
      </w:r>
    </w:p>
    <w:p w14:paraId="04957FAC" w14:textId="5258083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leaving the property without supervision;</w:t>
      </w:r>
    </w:p>
    <w:p w14:paraId="764F9BB9" w14:textId="64F45E1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artificial subsidence or movement of soil, erosion of a riverbank and adjacent territory;</w:t>
      </w:r>
    </w:p>
    <w:p w14:paraId="6715ED2C" w14:textId="708C1F2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demolition of any property, structural changes or repair, as well as foundation construction works or excavation;</w:t>
      </w:r>
    </w:p>
    <w:p w14:paraId="4F3894DD" w14:textId="23A3E25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There is damage caused to yards, parking lots, roads, sidewalks, gates and fences, except where this caused damage to the insured property;</w:t>
      </w:r>
    </w:p>
    <w:p w14:paraId="48B3C0FF" w14:textId="2360CA92"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Damage/destruction/loss of property is caused </w:t>
      </w:r>
      <w:proofErr w:type="gramStart"/>
      <w:r w:rsidRPr="00C1399D">
        <w:rPr>
          <w:rFonts w:ascii="Times New Roman" w:hAnsi="Times New Roman" w:cs="Times New Roman"/>
          <w:sz w:val="24"/>
          <w:szCs w:val="24"/>
        </w:rPr>
        <w:t>as a result of</w:t>
      </w:r>
      <w:proofErr w:type="gramEnd"/>
      <w:r w:rsidRPr="00C1399D">
        <w:rPr>
          <w:rFonts w:ascii="Times New Roman" w:hAnsi="Times New Roman" w:cs="Times New Roman"/>
          <w:sz w:val="24"/>
          <w:szCs w:val="24"/>
        </w:rPr>
        <w:t xml:space="preserve"> repair, cancellation, relocation, or extension of water pipes, channels, reservoirs, or devices;</w:t>
      </w:r>
    </w:p>
    <w:p w14:paraId="32FFC0E4" w14:textId="11FD42A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Damage/destruction/loss of property is caused by the insurance risks of group “C” provided for by clause </w:t>
      </w:r>
      <w:r w:rsidR="007A3FFD">
        <w:rPr>
          <w:rFonts w:ascii="Times New Roman" w:hAnsi="Times New Roman" w:cs="Times New Roman"/>
          <w:sz w:val="24"/>
          <w:szCs w:val="24"/>
        </w:rPr>
        <w:t>5</w:t>
      </w:r>
      <w:r w:rsidRPr="00C1399D">
        <w:rPr>
          <w:rFonts w:ascii="Times New Roman" w:hAnsi="Times New Roman" w:cs="Times New Roman"/>
          <w:sz w:val="24"/>
          <w:szCs w:val="24"/>
        </w:rPr>
        <w:t>.3 of the Agreement if no one has been present in the immovable property for more than 30 (thirty) calendar days;</w:t>
      </w:r>
    </w:p>
    <w:p w14:paraId="1897C4E5" w14:textId="3D51685D"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Before the occurrence of the insured event, the relevant state authorities classified the property among buildings in emergency/dilapidated condition; in relation to such property, only damage caused by the risk of fire shall be indemnified;</w:t>
      </w:r>
    </w:p>
    <w:p w14:paraId="11694568" w14:textId="7E401B2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proofErr w:type="gramStart"/>
      <w:r w:rsidRPr="00C1399D">
        <w:rPr>
          <w:rFonts w:ascii="Times New Roman" w:hAnsi="Times New Roman" w:cs="Times New Roman"/>
          <w:sz w:val="24"/>
          <w:szCs w:val="24"/>
        </w:rPr>
        <w:lastRenderedPageBreak/>
        <w:t>At the moment</w:t>
      </w:r>
      <w:proofErr w:type="gramEnd"/>
      <w:r w:rsidRPr="00C1399D">
        <w:rPr>
          <w:rFonts w:ascii="Times New Roman" w:hAnsi="Times New Roman" w:cs="Times New Roman"/>
          <w:sz w:val="24"/>
          <w:szCs w:val="24"/>
        </w:rPr>
        <w:t xml:space="preserve"> of commencement of insurance of a specific loan, the property that is mortgaged in favor of the Policyholder to secure that loan </w:t>
      </w:r>
      <w:proofErr w:type="gramStart"/>
      <w:r w:rsidRPr="00C1399D">
        <w:rPr>
          <w:rFonts w:ascii="Times New Roman" w:hAnsi="Times New Roman" w:cs="Times New Roman"/>
          <w:sz w:val="24"/>
          <w:szCs w:val="24"/>
        </w:rPr>
        <w:t>is located in</w:t>
      </w:r>
      <w:proofErr w:type="gramEnd"/>
      <w:r w:rsidRPr="00C1399D">
        <w:rPr>
          <w:rFonts w:ascii="Times New Roman" w:hAnsi="Times New Roman" w:cs="Times New Roman"/>
          <w:sz w:val="24"/>
          <w:szCs w:val="24"/>
        </w:rPr>
        <w:t xml:space="preserve"> a territory that has been recognized by the relevant state authority as a possible </w:t>
      </w:r>
      <w:proofErr w:type="gramStart"/>
      <w:r w:rsidRPr="00C1399D">
        <w:rPr>
          <w:rFonts w:ascii="Times New Roman" w:hAnsi="Times New Roman" w:cs="Times New Roman"/>
          <w:sz w:val="24"/>
          <w:szCs w:val="24"/>
        </w:rPr>
        <w:t>natural-disaster</w:t>
      </w:r>
      <w:proofErr w:type="gramEnd"/>
      <w:r w:rsidRPr="00C1399D">
        <w:rPr>
          <w:rFonts w:ascii="Times New Roman" w:hAnsi="Times New Roman" w:cs="Times New Roman"/>
          <w:sz w:val="24"/>
          <w:szCs w:val="24"/>
        </w:rPr>
        <w:t xml:space="preserve"> zone;</w:t>
      </w:r>
    </w:p>
    <w:p w14:paraId="0E9873D0" w14:textId="752EC192"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an intentional act, gross negligence, or violation of legislation committed by the Owner/Borrower;</w:t>
      </w:r>
    </w:p>
    <w:p w14:paraId="099F9B8D" w14:textId="510C400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an order, instruction, act, confiscation, requisition, expropriation or attempted such measure by a public authority;</w:t>
      </w:r>
    </w:p>
    <w:p w14:paraId="4B1F3169" w14:textId="5859DE6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Damage/destruction/loss of property is caused by improper design of the immovable property, construction, engineering or other </w:t>
      </w:r>
      <w:proofErr w:type="gramStart"/>
      <w:r w:rsidRPr="00C1399D">
        <w:rPr>
          <w:rFonts w:ascii="Times New Roman" w:hAnsi="Times New Roman" w:cs="Times New Roman"/>
          <w:sz w:val="24"/>
          <w:szCs w:val="24"/>
        </w:rPr>
        <w:t>defect</w:t>
      </w:r>
      <w:proofErr w:type="gramEnd"/>
      <w:r w:rsidRPr="00C1399D">
        <w:rPr>
          <w:rFonts w:ascii="Times New Roman" w:hAnsi="Times New Roman" w:cs="Times New Roman"/>
          <w:sz w:val="24"/>
          <w:szCs w:val="24"/>
        </w:rPr>
        <w:t>, defective/improper/non-compliant construction, materials or service personnel;</w:t>
      </w:r>
    </w:p>
    <w:p w14:paraId="06B76409" w14:textId="27BD4DDC"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capital renovation of the immovable property;</w:t>
      </w:r>
    </w:p>
    <w:p w14:paraId="44856D68" w14:textId="437583BA"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fraud committed by a third person/</w:t>
      </w:r>
      <w:proofErr w:type="gramStart"/>
      <w:r w:rsidRPr="00C1399D">
        <w:rPr>
          <w:rFonts w:ascii="Times New Roman" w:hAnsi="Times New Roman" w:cs="Times New Roman"/>
          <w:sz w:val="24"/>
          <w:szCs w:val="24"/>
        </w:rPr>
        <w:t>persons</w:t>
      </w:r>
      <w:proofErr w:type="gramEnd"/>
      <w:r w:rsidRPr="00C1399D">
        <w:rPr>
          <w:rFonts w:ascii="Times New Roman" w:hAnsi="Times New Roman" w:cs="Times New Roman"/>
          <w:sz w:val="24"/>
          <w:szCs w:val="24"/>
        </w:rPr>
        <w:t xml:space="preserve"> or an attempt thereof;</w:t>
      </w:r>
    </w:p>
    <w:p w14:paraId="4DC31B34" w14:textId="57217AF4"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war, conquest, mass disorder, hostilities (regardless of whether war has been declared or not), civil war, revolution, uprising, strike, or an act of any person acting on the instructions of any organization or independently and aiming to overthrow or influence a De Jure or De Facto government by means of military coup, terrorist methods or violent methods;</w:t>
      </w:r>
    </w:p>
    <w:p w14:paraId="50F76D5C" w14:textId="5434D2D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Damage/destruction/loss of property is caused by ionizing radiation, nuclear reaction, including radiation or contamination, radioactive, toxic, explosive gas or gas containing any nuclear </w:t>
      </w:r>
      <w:proofErr w:type="gramStart"/>
      <w:r w:rsidRPr="00C1399D">
        <w:rPr>
          <w:rFonts w:ascii="Times New Roman" w:hAnsi="Times New Roman" w:cs="Times New Roman"/>
          <w:sz w:val="24"/>
          <w:szCs w:val="24"/>
        </w:rPr>
        <w:t>substances;;</w:t>
      </w:r>
      <w:proofErr w:type="gramEnd"/>
    </w:p>
    <w:p w14:paraId="3F2B4999" w14:textId="108F8D2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an act that, according to legislation, entitles the Insurer to refuse to issue insurance indemnity.</w:t>
      </w:r>
    </w:p>
    <w:p w14:paraId="7AB350FD" w14:textId="509C6837"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Damage/destruction/loss of property is caused by </w:t>
      </w:r>
      <w:proofErr w:type="gramStart"/>
      <w:r w:rsidRPr="00C1399D">
        <w:rPr>
          <w:rFonts w:ascii="Times New Roman" w:hAnsi="Times New Roman" w:cs="Times New Roman"/>
          <w:sz w:val="24"/>
          <w:szCs w:val="24"/>
        </w:rPr>
        <w:t>earthworks</w:t>
      </w:r>
      <w:proofErr w:type="gramEnd"/>
      <w:r w:rsidRPr="00C1399D">
        <w:rPr>
          <w:rFonts w:ascii="Times New Roman" w:hAnsi="Times New Roman" w:cs="Times New Roman"/>
          <w:sz w:val="24"/>
          <w:szCs w:val="24"/>
        </w:rPr>
        <w:t xml:space="preserve"> or repair works on the property;</w:t>
      </w:r>
    </w:p>
    <w:p w14:paraId="4C36F504" w14:textId="21787F0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moths, bacteria, parasites, rotting of property, depreciation, erosion, corrosion, rusting, inherent defect, high or variable temperature or humidity, fermentation, evaporation, change in composition, decrease in weight, overheating, drying, non-compliant and/or improper design and/or planning, use of defective materials, or other natural properties of the property;</w:t>
      </w:r>
    </w:p>
    <w:p w14:paraId="73628513" w14:textId="747FF44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other risks different from the covered risks provided for by the Agreement,</w:t>
      </w:r>
    </w:p>
    <w:p w14:paraId="259815F3" w14:textId="7F0BEBCD"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the fire-safety system being in faulty condition;</w:t>
      </w:r>
    </w:p>
    <w:p w14:paraId="568EE26B" w14:textId="4035BFB5"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the security system being in faulty condition;</w:t>
      </w:r>
    </w:p>
    <w:p w14:paraId="4291063A" w14:textId="3528D6F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non-compliant, improper packaging of hazardous waste and placement thereof in an inappropriate place;</w:t>
      </w:r>
    </w:p>
    <w:p w14:paraId="50A8B35D" w14:textId="2337171B"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circumstances that increase the probability of occurrence of the insurance risk, are known to the Policyholder or its representative, and the Insurer was not notified thereof in written form immediately, no later than within 2 (two) business days, or the Insurer was provided with false or incomplete information;</w:t>
      </w:r>
    </w:p>
    <w:p w14:paraId="72F5DDE2" w14:textId="4DCE9B46"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directly or indirectly by a short circuit or voltage fluctuation; this exclusion shall not apply to damage to other property caused by fire resulting from such short circuit;</w:t>
      </w:r>
    </w:p>
    <w:p w14:paraId="5D4E24E8" w14:textId="16BE82DD"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Damage/destruction/loss of property is caused by circumstances that, in accordance with the requirements of the current legislation of Georgia and/or the Agreement, entitle the Insurer to refuse to issue insurance indemnity;</w:t>
      </w:r>
    </w:p>
    <w:p w14:paraId="19EAB139" w14:textId="4145EB1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a bad-faith act, including radiation, blackmail, extortion;</w:t>
      </w:r>
    </w:p>
    <w:p w14:paraId="5B9DA27C" w14:textId="1A96FA85"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Damage/destruction/loss of property is caused by the insured property not </w:t>
      </w:r>
      <w:proofErr w:type="gramStart"/>
      <w:r w:rsidRPr="00C1399D">
        <w:rPr>
          <w:rFonts w:ascii="Times New Roman" w:hAnsi="Times New Roman" w:cs="Times New Roman"/>
          <w:sz w:val="24"/>
          <w:szCs w:val="24"/>
        </w:rPr>
        <w:t>being located in</w:t>
      </w:r>
      <w:proofErr w:type="gramEnd"/>
      <w:r w:rsidRPr="00C1399D">
        <w:rPr>
          <w:rFonts w:ascii="Times New Roman" w:hAnsi="Times New Roman" w:cs="Times New Roman"/>
          <w:sz w:val="24"/>
          <w:szCs w:val="24"/>
        </w:rPr>
        <w:t xml:space="preserve"> the territory of its direct intended purpose;</w:t>
      </w:r>
    </w:p>
    <w:p w14:paraId="496F5387" w14:textId="04BBCD5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Damage/destruction/loss of property is caused by mysterious disappearance of the property;</w:t>
      </w:r>
    </w:p>
    <w:p w14:paraId="4EE42BC6" w14:textId="26368C1A" w:rsidR="00D523E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Costs of maintaining the property, including storage costs;</w:t>
      </w:r>
    </w:p>
    <w:p w14:paraId="636DB99E"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22701A95" w14:textId="6372DFD0"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Necessary Actions to Be Taken to Receive Insurance Indemnity, Documentation to Be Submitted to the Bank, and the Procedure for Its Submission</w:t>
      </w:r>
    </w:p>
    <w:p w14:paraId="41B87CD4" w14:textId="2676E24E"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proofErr w:type="gramStart"/>
      <w:r w:rsidRPr="00C1399D">
        <w:rPr>
          <w:rFonts w:ascii="Times New Roman" w:hAnsi="Times New Roman" w:cs="Times New Roman"/>
          <w:sz w:val="24"/>
          <w:szCs w:val="24"/>
        </w:rPr>
        <w:t>In order to</w:t>
      </w:r>
      <w:proofErr w:type="gramEnd"/>
      <w:r w:rsidRPr="00C1399D">
        <w:rPr>
          <w:rFonts w:ascii="Times New Roman" w:hAnsi="Times New Roman" w:cs="Times New Roman"/>
          <w:sz w:val="24"/>
          <w:szCs w:val="24"/>
        </w:rPr>
        <w:t xml:space="preserve"> receive insurance indemnity, the Borrower is obliged to:</w:t>
      </w:r>
    </w:p>
    <w:p w14:paraId="5D999B6B" w14:textId="7C792B72"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immediately notify the relevant authorities </w:t>
      </w:r>
      <w:proofErr w:type="gramStart"/>
      <w:r w:rsidRPr="00C1399D">
        <w:rPr>
          <w:rFonts w:ascii="Times New Roman" w:hAnsi="Times New Roman" w:cs="Times New Roman"/>
          <w:sz w:val="24"/>
          <w:szCs w:val="24"/>
        </w:rPr>
        <w:t>and also</w:t>
      </w:r>
      <w:proofErr w:type="gramEnd"/>
      <w:r w:rsidRPr="00C1399D">
        <w:rPr>
          <w:rFonts w:ascii="Times New Roman" w:hAnsi="Times New Roman" w:cs="Times New Roman"/>
          <w:sz w:val="24"/>
          <w:szCs w:val="24"/>
        </w:rPr>
        <w:t xml:space="preserve"> the Bank’s 24-hour call center of the fact of damage/destruction/loss of property </w:t>
      </w:r>
      <w:proofErr w:type="gramStart"/>
      <w:r w:rsidRPr="00C1399D">
        <w:rPr>
          <w:rFonts w:ascii="Times New Roman" w:hAnsi="Times New Roman" w:cs="Times New Roman"/>
          <w:sz w:val="24"/>
          <w:szCs w:val="24"/>
        </w:rPr>
        <w:t>as a result of</w:t>
      </w:r>
      <w:proofErr w:type="gramEnd"/>
      <w:r w:rsidRPr="00C1399D">
        <w:rPr>
          <w:rFonts w:ascii="Times New Roman" w:hAnsi="Times New Roman" w:cs="Times New Roman"/>
          <w:sz w:val="24"/>
          <w:szCs w:val="24"/>
        </w:rPr>
        <w:t xml:space="preserve"> an insurance risk (hereinafter - potential insured event).</w:t>
      </w:r>
    </w:p>
    <w:p w14:paraId="68EC3FDF" w14:textId="4D8F95B3"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submit to the Bank, no later than within 7 (seven) calendar days from the occurrence of the potential insured event:</w:t>
      </w:r>
    </w:p>
    <w:p w14:paraId="4A5B2C59" w14:textId="2D833816"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written notice of the potential insured event;</w:t>
      </w:r>
    </w:p>
    <w:p w14:paraId="26C1201C" w14:textId="638BD70A"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 written application indicating the list of damaged property and its estimated restoration/replacement values.</w:t>
      </w:r>
    </w:p>
    <w:p w14:paraId="59F99A7A" w14:textId="60FC4654"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submit to the Bank, no later than within 30 (thirty) calendar days from the occurrence of the potential insured event:</w:t>
      </w:r>
    </w:p>
    <w:p w14:paraId="57A81F06" w14:textId="368B97D5"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 written application in the established form for payment of insurance indemnity, which must reflect all circumstances notified to the Bank that relate to the potential insured event;</w:t>
      </w:r>
    </w:p>
    <w:p w14:paraId="67BB07D0" w14:textId="41A264EC"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certificates issued by the relevant state authorities confirming the circumstances related to the potential insured event; if a criminal case has been initiated in relation to the occurred event, the documentation available to the investigation (case materials) and the final/summary decision in the case;</w:t>
      </w:r>
    </w:p>
    <w:p w14:paraId="0D27A037" w14:textId="3703E8C8"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documentation confirming the amount of </w:t>
      </w:r>
      <w:proofErr w:type="gramStart"/>
      <w:r w:rsidRPr="00C1399D">
        <w:rPr>
          <w:rFonts w:ascii="Times New Roman" w:hAnsi="Times New Roman" w:cs="Times New Roman"/>
          <w:sz w:val="24"/>
          <w:szCs w:val="24"/>
        </w:rPr>
        <w:t>loss</w:t>
      </w:r>
      <w:proofErr w:type="gramEnd"/>
      <w:r w:rsidRPr="00C1399D">
        <w:rPr>
          <w:rFonts w:ascii="Times New Roman" w:hAnsi="Times New Roman" w:cs="Times New Roman"/>
          <w:sz w:val="24"/>
          <w:szCs w:val="24"/>
        </w:rPr>
        <w:t xml:space="preserve"> arising </w:t>
      </w:r>
      <w:proofErr w:type="gramStart"/>
      <w:r w:rsidRPr="00C1399D">
        <w:rPr>
          <w:rFonts w:ascii="Times New Roman" w:hAnsi="Times New Roman" w:cs="Times New Roman"/>
          <w:sz w:val="24"/>
          <w:szCs w:val="24"/>
        </w:rPr>
        <w:t>as a result of</w:t>
      </w:r>
      <w:proofErr w:type="gramEnd"/>
      <w:r w:rsidRPr="00C1399D">
        <w:rPr>
          <w:rFonts w:ascii="Times New Roman" w:hAnsi="Times New Roman" w:cs="Times New Roman"/>
          <w:sz w:val="24"/>
          <w:szCs w:val="24"/>
        </w:rPr>
        <w:t xml:space="preserve"> the potential insured event;</w:t>
      </w:r>
    </w:p>
    <w:p w14:paraId="443A15CD" w14:textId="2E462F70"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inform the Borrower about his/her obligation:</w:t>
      </w:r>
    </w:p>
    <w:p w14:paraId="03633FAE" w14:textId="43BB1AE2"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to take all possible reasonable measures to stop further spread of the damage, reduce its amount, or save the damaged property. When taking such measures, he/she must act in accordance with the Bank’s written instructions (if any);</w:t>
      </w:r>
    </w:p>
    <w:p w14:paraId="118EA066" w14:textId="30F23242"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to preserve, to the extent possible, the existing condition at the place of the potential insured event until the Bank’s representative arrives;</w:t>
      </w:r>
    </w:p>
    <w:p w14:paraId="27AC26A6" w14:textId="0CC4A4A2"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to assist the Bank in investigating and examining the causes of the insured event, the circumstances of the inflicted damage and its amount.</w:t>
      </w:r>
    </w:p>
    <w:p w14:paraId="12536D9F" w14:textId="1A59CE40" w:rsidR="00D523ED" w:rsidRPr="00C1399D" w:rsidRDefault="00D523ED" w:rsidP="00C1399D">
      <w:pPr>
        <w:pStyle w:val="ListParagraph"/>
        <w:numPr>
          <w:ilvl w:val="3"/>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to immediately notify the relevant authorities and the Policyholder of the fact of damage/destruction/loss of property </w:t>
      </w:r>
      <w:proofErr w:type="gramStart"/>
      <w:r w:rsidRPr="00C1399D">
        <w:rPr>
          <w:rFonts w:ascii="Times New Roman" w:hAnsi="Times New Roman" w:cs="Times New Roman"/>
          <w:sz w:val="24"/>
          <w:szCs w:val="24"/>
        </w:rPr>
        <w:t>as a result of</w:t>
      </w:r>
      <w:proofErr w:type="gramEnd"/>
      <w:r w:rsidRPr="00C1399D">
        <w:rPr>
          <w:rFonts w:ascii="Times New Roman" w:hAnsi="Times New Roman" w:cs="Times New Roman"/>
          <w:sz w:val="24"/>
          <w:szCs w:val="24"/>
        </w:rPr>
        <w:t xml:space="preserve"> an insurance risk;</w:t>
      </w:r>
    </w:p>
    <w:p w14:paraId="25A132E6" w14:textId="4BC7BDA3"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Additional documentation related to the insured event requested by the Bank depending on the specifics of the specific insured event.</w:t>
      </w:r>
    </w:p>
    <w:p w14:paraId="342A55A2" w14:textId="655A217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lastRenderedPageBreak/>
        <w:t>If the submitted documentation is incomplete and/or defective, the Bank shall determine for the Borrower an additional reasonable period, but not less than 1 (one) month and not more than 1 (one) year (an exception is a case in relation to which a criminal case has been initiated and the investigation has not been terminated within the period set by the Bank, or there is another objective circumstance), to correct the defect and submit complete documentation.</w:t>
      </w:r>
    </w:p>
    <w:p w14:paraId="5723E48B" w14:textId="20D1C110"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Within 30 (thirty) calendar days from receipt of all mandatory/requested documents confirming the </w:t>
      </w:r>
      <w:proofErr w:type="gramStart"/>
      <w:r w:rsidRPr="00C1399D">
        <w:rPr>
          <w:rFonts w:ascii="Times New Roman" w:hAnsi="Times New Roman" w:cs="Times New Roman"/>
          <w:sz w:val="24"/>
          <w:szCs w:val="24"/>
        </w:rPr>
        <w:t>insured</w:t>
      </w:r>
      <w:proofErr w:type="gramEnd"/>
      <w:r w:rsidRPr="00C1399D">
        <w:rPr>
          <w:rFonts w:ascii="Times New Roman" w:hAnsi="Times New Roman" w:cs="Times New Roman"/>
          <w:sz w:val="24"/>
          <w:szCs w:val="24"/>
        </w:rPr>
        <w:t xml:space="preserve"> event for the issuance of insurance indemnity, the Insurer shall:</w:t>
      </w:r>
    </w:p>
    <w:p w14:paraId="17038749" w14:textId="66E1F23C"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proofErr w:type="gramStart"/>
      <w:r w:rsidRPr="00C1399D">
        <w:rPr>
          <w:rFonts w:ascii="Times New Roman" w:hAnsi="Times New Roman" w:cs="Times New Roman"/>
          <w:sz w:val="24"/>
          <w:szCs w:val="24"/>
        </w:rPr>
        <w:t>make a decision</w:t>
      </w:r>
      <w:proofErr w:type="gramEnd"/>
      <w:r w:rsidRPr="00C1399D">
        <w:rPr>
          <w:rFonts w:ascii="Times New Roman" w:hAnsi="Times New Roman" w:cs="Times New Roman"/>
          <w:sz w:val="24"/>
          <w:szCs w:val="24"/>
        </w:rPr>
        <w:t xml:space="preserve"> on issuing insurance indemnity; or</w:t>
      </w:r>
    </w:p>
    <w:p w14:paraId="7D69A660" w14:textId="22E76846"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proofErr w:type="gramStart"/>
      <w:r w:rsidRPr="00C1399D">
        <w:rPr>
          <w:rFonts w:ascii="Times New Roman" w:hAnsi="Times New Roman" w:cs="Times New Roman"/>
          <w:sz w:val="24"/>
          <w:szCs w:val="24"/>
        </w:rPr>
        <w:t>make a decision</w:t>
      </w:r>
      <w:proofErr w:type="gramEnd"/>
      <w:r w:rsidRPr="00C1399D">
        <w:rPr>
          <w:rFonts w:ascii="Times New Roman" w:hAnsi="Times New Roman" w:cs="Times New Roman"/>
          <w:sz w:val="24"/>
          <w:szCs w:val="24"/>
        </w:rPr>
        <w:t xml:space="preserve"> on refusing to issue insurance indemnity; or</w:t>
      </w:r>
    </w:p>
    <w:p w14:paraId="5920AD2E" w14:textId="1D531359"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notify the Policyholder of the need for an additional period for </w:t>
      </w:r>
      <w:proofErr w:type="gramStart"/>
      <w:r w:rsidRPr="00C1399D">
        <w:rPr>
          <w:rFonts w:ascii="Times New Roman" w:hAnsi="Times New Roman" w:cs="Times New Roman"/>
          <w:sz w:val="24"/>
          <w:szCs w:val="24"/>
        </w:rPr>
        <w:t>making a decision</w:t>
      </w:r>
      <w:proofErr w:type="gramEnd"/>
      <w:r w:rsidRPr="00C1399D">
        <w:rPr>
          <w:rFonts w:ascii="Times New Roman" w:hAnsi="Times New Roman" w:cs="Times New Roman"/>
          <w:sz w:val="24"/>
          <w:szCs w:val="24"/>
        </w:rPr>
        <w:t>, which shall not exceed 2 (two) months, indicating the relevant objective circumstance.</w:t>
      </w:r>
    </w:p>
    <w:p w14:paraId="55A0A4BD" w14:textId="45912AFF"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all necessary documents confirming the insured event are not submitted and the additional period for submission of those documents expires without result, the insured event shall not be subject to indemnification.</w:t>
      </w:r>
    </w:p>
    <w:p w14:paraId="3AA6031B" w14:textId="77777777" w:rsidR="00F50739" w:rsidRDefault="00D523ED" w:rsidP="00F50739">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authority to make an application for the issuance of insurance indemnity and to submit a claim for insurance indemnity belongs only to the Bank.</w:t>
      </w:r>
    </w:p>
    <w:p w14:paraId="329DD632" w14:textId="5F2E25C2" w:rsidR="00F50739" w:rsidRPr="00F50739" w:rsidRDefault="00F50739" w:rsidP="00F50739">
      <w:pPr>
        <w:pStyle w:val="ListParagraph"/>
        <w:numPr>
          <w:ilvl w:val="1"/>
          <w:numId w:val="5"/>
        </w:numPr>
        <w:spacing w:before="240" w:after="60" w:line="276" w:lineRule="auto"/>
        <w:ind w:left="270"/>
        <w:jc w:val="both"/>
        <w:rPr>
          <w:rFonts w:ascii="Times New Roman" w:hAnsi="Times New Roman" w:cs="Times New Roman"/>
          <w:sz w:val="24"/>
          <w:szCs w:val="24"/>
        </w:rPr>
      </w:pPr>
      <w:r w:rsidRPr="00F50739">
        <w:rPr>
          <w:rFonts w:ascii="Times New Roman" w:hAnsi="Times New Roman"/>
          <w:sz w:val="22"/>
        </w:rPr>
        <w:t xml:space="preserve">Within 30 (thirty) calendar days after the Policyholder is informed of the Insurer's positive decision on issuing insurance indemnity, an </w:t>
      </w:r>
      <w:proofErr w:type="gramStart"/>
      <w:r w:rsidRPr="00F50739">
        <w:rPr>
          <w:rFonts w:ascii="Times New Roman" w:hAnsi="Times New Roman"/>
          <w:sz w:val="22"/>
        </w:rPr>
        <w:t>insured-event</w:t>
      </w:r>
      <w:proofErr w:type="gramEnd"/>
      <w:r w:rsidRPr="00F50739">
        <w:rPr>
          <w:rFonts w:ascii="Times New Roman" w:hAnsi="Times New Roman"/>
          <w:sz w:val="22"/>
        </w:rPr>
        <w:t xml:space="preserve"> act must be executed between the parties, signed by both the Insurer and the Policyholder.</w:t>
      </w:r>
    </w:p>
    <w:p w14:paraId="013692C3"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446A7056" w14:textId="160EF755"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Procedure for Issuing Insurance Indemnity</w:t>
      </w:r>
    </w:p>
    <w:p w14:paraId="42647D0B" w14:textId="7943B445"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Before issuing insurance indemnity, the amount of the deductible established by the Agreement for the relevant property and the amount of already issued insurance indemnities (if any) shall be deducted from the amount of insurance indemnity.</w:t>
      </w:r>
    </w:p>
    <w:p w14:paraId="241DD4C2" w14:textId="4BD06561"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Insurer shall issue insurance indemnity to the Bank, which shall, at its own discretion, direct the amount of insurance indemnity toward repayment of the principal amount(s) of the loan(s), at its own discretion.</w:t>
      </w:r>
    </w:p>
    <w:p w14:paraId="081781BD" w14:textId="77777777" w:rsidR="00F50739" w:rsidRDefault="00D523ED" w:rsidP="00F50739">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the property is simultaneously mortgaged in favor of the Policyholder to secure several loans, in the event of occurrence of an insured event in relation to this property, the sequence of repayment (including partial repayment) of the principal amount indebtedness of those loans shall be determined by the Policyholder at its own discretion.</w:t>
      </w:r>
    </w:p>
    <w:p w14:paraId="1BABD143" w14:textId="7AAD2CDF" w:rsidR="00F50739" w:rsidRPr="00F50739" w:rsidRDefault="00F50739" w:rsidP="00F50739">
      <w:pPr>
        <w:pStyle w:val="ListParagraph"/>
        <w:numPr>
          <w:ilvl w:val="1"/>
          <w:numId w:val="5"/>
        </w:numPr>
        <w:spacing w:before="240" w:after="60" w:line="276" w:lineRule="auto"/>
        <w:ind w:left="270"/>
        <w:jc w:val="both"/>
        <w:rPr>
          <w:rFonts w:ascii="Times New Roman" w:hAnsi="Times New Roman" w:cs="Times New Roman"/>
          <w:sz w:val="24"/>
          <w:szCs w:val="24"/>
        </w:rPr>
      </w:pPr>
      <w:r w:rsidRPr="00F50739">
        <w:rPr>
          <w:rFonts w:ascii="Times New Roman" w:hAnsi="Times New Roman"/>
          <w:sz w:val="22"/>
        </w:rPr>
        <w:t>On the basis of occurrence of an insured event, insurance indemnity is paid within 30 (thirty) calendar days after the Insurer adopts a positive decision regarding insurance indemnity and after the parties sign the insurance act in accordance with clause 9.7 of the agreement, under the procedure and in the amount established by the agreement, except where unlawful acts of third parties, other than the borrower/owner, burglary by entry, robbery or armed robbery are present. In such cases, insurance indemnity is issued within 10 (ten) calendar days after expiry of the 2 (two)-month waiting period following the parties' signing of the insurance act in accordance with clause 9.7 of the agreement. The Insurer is authorized to request from the Policyholder an additional period for adopting a decision if a criminal case has been initiated in relation to the potential insured event against the owner and/or borrower and/or their authorized representative and/or family member.</w:t>
      </w:r>
    </w:p>
    <w:p w14:paraId="53FD7EE9"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3A298033" w14:textId="551DB534"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lastRenderedPageBreak/>
        <w:t xml:space="preserve">Refusal </w:t>
      </w:r>
      <w:proofErr w:type="gramStart"/>
      <w:r w:rsidRPr="00C1399D">
        <w:rPr>
          <w:rFonts w:ascii="Times New Roman" w:hAnsi="Times New Roman" w:cs="Times New Roman"/>
          <w:b/>
          <w:sz w:val="24"/>
          <w:szCs w:val="24"/>
        </w:rPr>
        <w:t>to</w:t>
      </w:r>
      <w:proofErr w:type="gramEnd"/>
      <w:r w:rsidRPr="00C1399D">
        <w:rPr>
          <w:rFonts w:ascii="Times New Roman" w:hAnsi="Times New Roman" w:cs="Times New Roman"/>
          <w:b/>
          <w:sz w:val="24"/>
          <w:szCs w:val="24"/>
        </w:rPr>
        <w:t xml:space="preserve"> Issue Insurance Indemnity</w:t>
      </w:r>
    </w:p>
    <w:p w14:paraId="65280170" w14:textId="39BBAA76" w:rsidR="00D523ED" w:rsidRP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An insured event shall not be subject to indemnification if:</w:t>
      </w:r>
    </w:p>
    <w:p w14:paraId="4ACC0885" w14:textId="2918BB38"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 xml:space="preserve">the Borrower does not perform the obligations provided for by clause </w:t>
      </w:r>
      <w:r w:rsidR="003368BA">
        <w:rPr>
          <w:rFonts w:ascii="Times New Roman" w:hAnsi="Times New Roman" w:cs="Times New Roman"/>
          <w:sz w:val="24"/>
          <w:szCs w:val="24"/>
        </w:rPr>
        <w:t>9</w:t>
      </w:r>
      <w:r w:rsidRPr="00C1399D">
        <w:rPr>
          <w:rFonts w:ascii="Times New Roman" w:hAnsi="Times New Roman" w:cs="Times New Roman"/>
          <w:sz w:val="24"/>
          <w:szCs w:val="24"/>
        </w:rPr>
        <w:t xml:space="preserve"> of the Agreement;</w:t>
      </w:r>
    </w:p>
    <w:p w14:paraId="106FA033" w14:textId="2EDF8324"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Borrower does not ensure transfer to the Bank of the documents necessary for the Insurer to exercise the right of recourse;</w:t>
      </w:r>
    </w:p>
    <w:p w14:paraId="25617BC0" w14:textId="08586E74"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Borrower does not transfer to the Bank ownership rights to the remnants of the lost/destroyed/perished property;</w:t>
      </w:r>
    </w:p>
    <w:p w14:paraId="27D54992" w14:textId="1E4DA3CC"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Owner/Borrower or their family member intentionally or by gross negligence committed an unlawful or other act that is directly connected with the occurrence of the insured event;</w:t>
      </w:r>
    </w:p>
    <w:p w14:paraId="3C743131" w14:textId="0DEE19C7"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information/documentation submitted to the Bank is false;</w:t>
      </w:r>
    </w:p>
    <w:p w14:paraId="509005C2" w14:textId="55C61FA1" w:rsidR="00D523ED" w:rsidRPr="00C1399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Owner/Borrower refused to ensure the participation of the Insurer’s representative in investigating and examining the causes of the insured event, the amount of inflicted damage, and other data related to the insured event.</w:t>
      </w:r>
    </w:p>
    <w:p w14:paraId="4039BEF7" w14:textId="5D235191" w:rsidR="00D523ED" w:rsidRDefault="00D523ED" w:rsidP="00C1399D">
      <w:pPr>
        <w:pStyle w:val="ListParagraph"/>
        <w:numPr>
          <w:ilvl w:val="2"/>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Owner/Borrower did not submit to the Bank any document provided for by this Agreement;</w:t>
      </w:r>
    </w:p>
    <w:p w14:paraId="4E419E9E" w14:textId="77777777" w:rsidR="00E41C48" w:rsidRPr="00E41C48" w:rsidRDefault="00E41C48" w:rsidP="00E41C48">
      <w:pPr>
        <w:spacing w:before="240" w:after="60" w:line="276" w:lineRule="auto"/>
        <w:jc w:val="both"/>
        <w:rPr>
          <w:rFonts w:ascii="Times New Roman" w:hAnsi="Times New Roman" w:cs="Times New Roman"/>
          <w:sz w:val="24"/>
          <w:szCs w:val="24"/>
        </w:rPr>
      </w:pPr>
    </w:p>
    <w:p w14:paraId="025FDB42" w14:textId="2882D92E"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Independent Expert Examination</w:t>
      </w:r>
    </w:p>
    <w:p w14:paraId="326B1811" w14:textId="77777777" w:rsidR="00D523ED" w:rsidRPr="00C1399D" w:rsidRDefault="00D523ED" w:rsidP="00C1399D">
      <w:p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The parties have the right to apply to an expert to determine the causes of the insured event concerning the property. If any party applies to an expert independently, the costs of the expert examination shall be borne by that same party. If the parties apply to an expert by mutual agreement, the costs shall be divided equally between the parties.</w:t>
      </w:r>
    </w:p>
    <w:p w14:paraId="51871AA5" w14:textId="580815ED" w:rsidR="00D523ED" w:rsidRPr="00C1399D" w:rsidRDefault="00D523ED" w:rsidP="00C1399D">
      <w:pPr>
        <w:pStyle w:val="ListParagraph"/>
        <w:numPr>
          <w:ilvl w:val="0"/>
          <w:numId w:val="5"/>
        </w:numPr>
        <w:spacing w:before="240" w:line="276" w:lineRule="auto"/>
        <w:ind w:left="270"/>
        <w:jc w:val="both"/>
        <w:rPr>
          <w:rFonts w:ascii="Times New Roman" w:hAnsi="Times New Roman" w:cs="Times New Roman"/>
          <w:sz w:val="24"/>
          <w:szCs w:val="24"/>
        </w:rPr>
      </w:pPr>
      <w:r w:rsidRPr="00C1399D">
        <w:rPr>
          <w:rFonts w:ascii="Times New Roman" w:hAnsi="Times New Roman" w:cs="Times New Roman"/>
          <w:b/>
          <w:sz w:val="24"/>
          <w:szCs w:val="24"/>
        </w:rPr>
        <w:t>Other Conditions</w:t>
      </w:r>
    </w:p>
    <w:p w14:paraId="2A05E555" w14:textId="77777777" w:rsid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In the event of complete destruction of property and indemnification of the insured sum, the Borrower/Owner is obliged to transfer ownership of the remnants of the destroyed property to the Bank or, upon the Bank’s instruction, to the Insurer.</w:t>
      </w:r>
    </w:p>
    <w:p w14:paraId="18048EFC" w14:textId="77777777" w:rsidR="00C1399D" w:rsidRDefault="00D523ED" w:rsidP="00C1399D">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it is established that the insured event was caused by the action of a third party, the Insurer has the right to exercise the right of recourse against that person.</w:t>
      </w:r>
    </w:p>
    <w:p w14:paraId="1D6B8780" w14:textId="77777777" w:rsidR="00B22DDE" w:rsidRDefault="00D523ED" w:rsidP="00B22DDE">
      <w:pPr>
        <w:pStyle w:val="ListParagraph"/>
        <w:numPr>
          <w:ilvl w:val="1"/>
          <w:numId w:val="5"/>
        </w:numPr>
        <w:spacing w:before="240" w:after="60" w:line="276" w:lineRule="auto"/>
        <w:ind w:left="270"/>
        <w:jc w:val="both"/>
        <w:rPr>
          <w:rFonts w:ascii="Times New Roman" w:hAnsi="Times New Roman" w:cs="Times New Roman"/>
          <w:sz w:val="24"/>
          <w:szCs w:val="24"/>
        </w:rPr>
      </w:pPr>
      <w:r w:rsidRPr="00C1399D">
        <w:rPr>
          <w:rFonts w:ascii="Times New Roman" w:hAnsi="Times New Roman" w:cs="Times New Roman"/>
          <w:sz w:val="24"/>
          <w:szCs w:val="24"/>
        </w:rPr>
        <w:t>If, due to the fault of the Owner/Borrower, the Insurer’s exercise of the right of recourse became impossible, the Insurer has the right to refuse/claim back return of the issued insurance indemnity.</w:t>
      </w:r>
    </w:p>
    <w:p w14:paraId="7975BE9B" w14:textId="30969F57" w:rsidR="00D523ED" w:rsidRPr="00B22DDE" w:rsidRDefault="00D523ED" w:rsidP="00B22DDE">
      <w:pPr>
        <w:pStyle w:val="ListParagraph"/>
        <w:numPr>
          <w:ilvl w:val="1"/>
          <w:numId w:val="5"/>
        </w:numPr>
        <w:spacing w:before="240" w:after="60" w:line="276" w:lineRule="auto"/>
        <w:ind w:left="270"/>
        <w:jc w:val="both"/>
        <w:rPr>
          <w:rFonts w:ascii="Times New Roman" w:hAnsi="Times New Roman" w:cs="Times New Roman"/>
          <w:sz w:val="24"/>
          <w:szCs w:val="24"/>
        </w:rPr>
      </w:pPr>
      <w:r w:rsidRPr="00B22DDE">
        <w:rPr>
          <w:rFonts w:ascii="Times New Roman" w:hAnsi="Times New Roman" w:cs="Times New Roman"/>
          <w:sz w:val="24"/>
          <w:szCs w:val="24"/>
        </w:rPr>
        <w:t xml:space="preserve"> Insurance indemnity shall be issued in accordance with the procedure determined by the Agreement;</w:t>
      </w:r>
    </w:p>
    <w:p w14:paraId="351E3233" w14:textId="77777777" w:rsidR="00D523ED" w:rsidRPr="00C1399D" w:rsidRDefault="00D523ED" w:rsidP="00C1399D">
      <w:pPr>
        <w:spacing w:before="240" w:line="276" w:lineRule="auto"/>
        <w:jc w:val="both"/>
        <w:rPr>
          <w:rFonts w:ascii="Times New Roman" w:hAnsi="Times New Roman" w:cs="Times New Roman"/>
          <w:sz w:val="24"/>
          <w:szCs w:val="24"/>
        </w:rPr>
      </w:pPr>
      <w:r w:rsidRPr="00C1399D">
        <w:rPr>
          <w:rFonts w:ascii="Times New Roman" w:hAnsi="Times New Roman" w:cs="Times New Roman"/>
          <w:b/>
          <w:sz w:val="24"/>
          <w:szCs w:val="24"/>
        </w:rPr>
        <w:t>Note: The information defined by this Information Sheet does not constitute complete and exhaustive information about the insurance conditions; accordingly, familiarization with it and explanations related to it made by the Bank do not give rise to legal consequences and, accordingly, to claims between the Bank, the Insurer and the Client.</w:t>
      </w:r>
    </w:p>
    <w:p w14:paraId="6278ABF6"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t>The Client is entitled to present insurance from any other insurance company whereby:</w:t>
      </w:r>
    </w:p>
    <w:p w14:paraId="4A69E99D"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t>a) at minimum, the indebtedness arising from the credit to be issued must be secured against the risk of death of all clients of the credit to be issued;</w:t>
      </w:r>
    </w:p>
    <w:p w14:paraId="5C33FF6E"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lastRenderedPageBreak/>
        <w:t>b) the Bank must be designated as the sole beneficiary;</w:t>
      </w:r>
    </w:p>
    <w:p w14:paraId="51DAFF2B"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t>c) the relevant insurance company must not be able to amend/cancel the policy without agreement with the Bank;</w:t>
      </w:r>
    </w:p>
    <w:p w14:paraId="597BF727"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t>d) the indebtedness arising from the credit must be insured for its full term and the Borrower must have fully paid the insurance premium for the same term.</w:t>
      </w:r>
    </w:p>
    <w:p w14:paraId="03C5678B" w14:textId="77777777" w:rsidR="00D523ED" w:rsidRPr="00C1399D" w:rsidRDefault="00D523ED" w:rsidP="00C1399D">
      <w:pPr>
        <w:spacing w:before="240" w:after="60" w:line="276" w:lineRule="auto"/>
        <w:jc w:val="both"/>
        <w:rPr>
          <w:rFonts w:ascii="Times New Roman" w:hAnsi="Times New Roman" w:cs="Times New Roman"/>
          <w:sz w:val="24"/>
          <w:szCs w:val="24"/>
        </w:rPr>
      </w:pPr>
      <w:r w:rsidRPr="00C1399D">
        <w:rPr>
          <w:rFonts w:ascii="Times New Roman" w:hAnsi="Times New Roman" w:cs="Times New Roman"/>
          <w:sz w:val="24"/>
          <w:szCs w:val="24"/>
        </w:rPr>
        <w:t>e) different conditions must not worsen the position of the Bank as beneficiary.</w:t>
      </w:r>
    </w:p>
    <w:p w14:paraId="64821151" w14:textId="77777777" w:rsidR="00B6278C" w:rsidRPr="00C1399D" w:rsidRDefault="00B6278C" w:rsidP="00C1399D">
      <w:pPr>
        <w:spacing w:before="240" w:line="276" w:lineRule="auto"/>
        <w:jc w:val="both"/>
        <w:rPr>
          <w:rFonts w:ascii="Times New Roman" w:hAnsi="Times New Roman" w:cs="Times New Roman"/>
          <w:sz w:val="24"/>
          <w:szCs w:val="24"/>
        </w:rPr>
      </w:pPr>
    </w:p>
    <w:sectPr w:rsidR="00B6278C" w:rsidRPr="00C1399D" w:rsidSect="00D523ED">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223"/>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F75AB4"/>
    <w:multiLevelType w:val="multilevel"/>
    <w:tmpl w:val="D7380A5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7A56CB"/>
    <w:multiLevelType w:val="hybridMultilevel"/>
    <w:tmpl w:val="0952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050577">
    <w:abstractNumId w:val="3"/>
  </w:num>
  <w:num w:numId="2" w16cid:durableId="367723471">
    <w:abstractNumId w:val="0"/>
  </w:num>
  <w:num w:numId="3" w16cid:durableId="1720352324">
    <w:abstractNumId w:val="4"/>
  </w:num>
  <w:num w:numId="4" w16cid:durableId="356157">
    <w:abstractNumId w:val="2"/>
  </w:num>
  <w:num w:numId="5" w16cid:durableId="831213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F"/>
    <w:rsid w:val="000B6F64"/>
    <w:rsid w:val="001562A3"/>
    <w:rsid w:val="002F144C"/>
    <w:rsid w:val="003368BA"/>
    <w:rsid w:val="003967A3"/>
    <w:rsid w:val="00416AD6"/>
    <w:rsid w:val="00795672"/>
    <w:rsid w:val="007A3FFD"/>
    <w:rsid w:val="009B611E"/>
    <w:rsid w:val="00B22DDE"/>
    <w:rsid w:val="00B6278C"/>
    <w:rsid w:val="00C1399D"/>
    <w:rsid w:val="00C54739"/>
    <w:rsid w:val="00D523ED"/>
    <w:rsid w:val="00DC2BFD"/>
    <w:rsid w:val="00DE491F"/>
    <w:rsid w:val="00E41C48"/>
    <w:rsid w:val="00F445CF"/>
    <w:rsid w:val="00F50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854"/>
  <w15:chartTrackingRefBased/>
  <w15:docId w15:val="{7E6710B8-22A9-4544-A6CA-169DD71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FD"/>
    <w:pPr>
      <w:spacing w:after="120" w:line="259" w:lineRule="auto"/>
    </w:pPr>
    <w:rPr>
      <w:rFonts w:ascii="Arial" w:eastAsia="Arial" w:hAnsi="Arial"/>
      <w:kern w:val="0"/>
      <w:sz w:val="20"/>
      <w:szCs w:val="22"/>
      <w14:ligatures w14:val="none"/>
    </w:rPr>
  </w:style>
  <w:style w:type="paragraph" w:styleId="Heading1">
    <w:name w:val="heading 1"/>
    <w:basedOn w:val="Normal"/>
    <w:next w:val="Normal"/>
    <w:link w:val="Heading1Char"/>
    <w:uiPriority w:val="9"/>
    <w:qFormat/>
    <w:rsid w:val="00DE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1F"/>
    <w:rPr>
      <w:rFonts w:eastAsiaTheme="majorEastAsia" w:cstheme="majorBidi"/>
      <w:color w:val="272727" w:themeColor="text1" w:themeTint="D8"/>
    </w:rPr>
  </w:style>
  <w:style w:type="paragraph" w:styleId="Title">
    <w:name w:val="Title"/>
    <w:basedOn w:val="Normal"/>
    <w:next w:val="Normal"/>
    <w:link w:val="TitleChar"/>
    <w:uiPriority w:val="10"/>
    <w:qFormat/>
    <w:rsid w:val="00D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1F"/>
    <w:pPr>
      <w:spacing w:before="160"/>
      <w:jc w:val="center"/>
    </w:pPr>
    <w:rPr>
      <w:i/>
      <w:iCs/>
      <w:color w:val="404040" w:themeColor="text1" w:themeTint="BF"/>
    </w:rPr>
  </w:style>
  <w:style w:type="character" w:customStyle="1" w:styleId="QuoteChar">
    <w:name w:val="Quote Char"/>
    <w:basedOn w:val="DefaultParagraphFont"/>
    <w:link w:val="Quote"/>
    <w:uiPriority w:val="29"/>
    <w:rsid w:val="00DE491F"/>
    <w:rPr>
      <w:i/>
      <w:iCs/>
      <w:color w:val="404040" w:themeColor="text1" w:themeTint="BF"/>
    </w:rPr>
  </w:style>
  <w:style w:type="paragraph" w:styleId="ListParagraph">
    <w:name w:val="List Paragraph"/>
    <w:basedOn w:val="Normal"/>
    <w:uiPriority w:val="34"/>
    <w:qFormat/>
    <w:rsid w:val="00DE491F"/>
    <w:pPr>
      <w:ind w:left="720"/>
      <w:contextualSpacing/>
    </w:pPr>
  </w:style>
  <w:style w:type="character" w:styleId="IntenseEmphasis">
    <w:name w:val="Intense Emphasis"/>
    <w:basedOn w:val="DefaultParagraphFont"/>
    <w:uiPriority w:val="21"/>
    <w:qFormat/>
    <w:rsid w:val="00DE491F"/>
    <w:rPr>
      <w:i/>
      <w:iCs/>
      <w:color w:val="0F4761" w:themeColor="accent1" w:themeShade="BF"/>
    </w:rPr>
  </w:style>
  <w:style w:type="paragraph" w:styleId="IntenseQuote">
    <w:name w:val="Intense Quote"/>
    <w:basedOn w:val="Normal"/>
    <w:next w:val="Normal"/>
    <w:link w:val="IntenseQuoteChar"/>
    <w:uiPriority w:val="30"/>
    <w:qFormat/>
    <w:rsid w:val="00DE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1F"/>
    <w:rPr>
      <w:i/>
      <w:iCs/>
      <w:color w:val="0F4761" w:themeColor="accent1" w:themeShade="BF"/>
    </w:rPr>
  </w:style>
  <w:style w:type="character" w:styleId="IntenseReference">
    <w:name w:val="Intense Reference"/>
    <w:basedOn w:val="DefaultParagraphFont"/>
    <w:uiPriority w:val="32"/>
    <w:qFormat/>
    <w:rsid w:val="00DE491F"/>
    <w:rPr>
      <w:b/>
      <w:bCs/>
      <w:smallCaps/>
      <w:color w:val="0F4761" w:themeColor="accent1" w:themeShade="BF"/>
      <w:spacing w:val="5"/>
    </w:rPr>
  </w:style>
  <w:style w:type="table" w:styleId="TableGrid">
    <w:name w:val="Table Grid"/>
    <w:basedOn w:val="TableNormal"/>
    <w:uiPriority w:val="59"/>
    <w:rsid w:val="00DC2BF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5854</Words>
  <Characters>32433</Characters>
  <Application>Microsoft Office Word</Application>
  <DocSecurity>0</DocSecurity>
  <Lines>484</Lines>
  <Paragraphs>236</Paragraphs>
  <ScaleCrop>false</ScaleCrop>
  <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Tabatadze</dc:creator>
  <cp:keywords/>
  <dc:description/>
  <cp:lastModifiedBy>Ana Tabatadze</cp:lastModifiedBy>
  <cp:revision>10</cp:revision>
  <dcterms:created xsi:type="dcterms:W3CDTF">2026-05-04T07:08:00Z</dcterms:created>
  <dcterms:modified xsi:type="dcterms:W3CDTF">2026-05-04T11:56:00Z</dcterms:modified>
</cp:coreProperties>
</file>