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3CA6" w14:textId="60845C98" w:rsidR="0088755D" w:rsidRPr="004F7121" w:rsidRDefault="004217E8">
      <w:pPr>
        <w:rPr>
          <w:b/>
          <w:bCs/>
          <w:lang w:val="ka-GE"/>
        </w:rPr>
      </w:pPr>
      <w:r w:rsidRPr="004F7121">
        <w:rPr>
          <w:b/>
          <w:bCs/>
          <w:lang w:val="ka-GE"/>
        </w:rPr>
        <w:t>საბანკო მომსახურების სტანდარტულ პირობებში განხორციელ</w:t>
      </w:r>
      <w:r w:rsidR="004F7121" w:rsidRPr="004F7121">
        <w:rPr>
          <w:b/>
          <w:bCs/>
          <w:lang w:val="ka-GE"/>
        </w:rPr>
        <w:t>ებული ცვლილებები</w:t>
      </w:r>
    </w:p>
    <w:p w14:paraId="662EB991" w14:textId="77777777" w:rsidR="004F7121" w:rsidRDefault="004F7121">
      <w:pPr>
        <w:rPr>
          <w:lang w:val="ka-GE"/>
        </w:rPr>
      </w:pPr>
    </w:p>
    <w:p w14:paraId="659F83EA" w14:textId="77777777" w:rsidR="004F7121" w:rsidRDefault="004F7121">
      <w:pPr>
        <w:rPr>
          <w:lang w:val="ka-GE"/>
        </w:rPr>
      </w:pPr>
    </w:p>
    <w:p w14:paraId="65C456CB" w14:textId="6A993C3C" w:rsidR="004F7121" w:rsidRDefault="004F7121">
      <w:pPr>
        <w:rPr>
          <w:lang w:val="ka-GE"/>
        </w:rPr>
      </w:pPr>
      <w:r>
        <w:rPr>
          <w:lang w:val="ka-GE"/>
        </w:rPr>
        <w:t>დაემატა შემდეგი შინაარსის მუხლი</w:t>
      </w:r>
    </w:p>
    <w:p w14:paraId="0484BE70" w14:textId="77777777" w:rsidR="004F7121" w:rsidRDefault="004F7121">
      <w:pPr>
        <w:rPr>
          <w:lang w:val="ka-GE"/>
        </w:rPr>
      </w:pPr>
    </w:p>
    <w:p w14:paraId="7AF9A4C5" w14:textId="2D05B2D1" w:rsidR="004F7121" w:rsidRPr="004F7121" w:rsidRDefault="002F5937">
      <w:pPr>
        <w:rPr>
          <w:b/>
          <w:bCs/>
          <w:lang w:val="ka-GE"/>
        </w:rPr>
      </w:pPr>
      <w:r>
        <w:rPr>
          <w:lang w:val="ka-GE"/>
        </w:rPr>
        <w:t>„</w:t>
      </w:r>
      <w:r w:rsidR="004F7121">
        <w:rPr>
          <w:lang w:val="ka-GE"/>
        </w:rPr>
        <w:t xml:space="preserve"> </w:t>
      </w:r>
      <w:r w:rsidR="004F7121" w:rsidRPr="004F7121">
        <w:rPr>
          <w:b/>
          <w:bCs/>
          <w:lang w:val="ka-GE"/>
        </w:rPr>
        <w:t>მუხლი 15  ეთიკის პრინციპები</w:t>
      </w:r>
    </w:p>
    <w:p w14:paraId="5D423ABC" w14:textId="77777777" w:rsidR="004F7121" w:rsidRDefault="004F7121" w:rsidP="004F7121">
      <w:pPr>
        <w:pStyle w:val="ListParagraph"/>
        <w:tabs>
          <w:tab w:val="left" w:pos="630"/>
          <w:tab w:val="left" w:pos="720"/>
        </w:tabs>
        <w:autoSpaceDE w:val="0"/>
        <w:autoSpaceDN w:val="0"/>
        <w:adjustRightInd w:val="0"/>
        <w:spacing w:after="11" w:line="240" w:lineRule="auto"/>
        <w:ind w:left="180" w:hanging="720"/>
        <w:jc w:val="both"/>
        <w:rPr>
          <w:rFonts w:ascii="Sylfaen" w:hAnsi="Sylfaen"/>
          <w:b/>
        </w:rPr>
      </w:pPr>
    </w:p>
    <w:p w14:paraId="50D41C7B" w14:textId="337652B0" w:rsidR="004F7121" w:rsidRPr="004F7121" w:rsidRDefault="004F7121" w:rsidP="004F7121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1" w:line="240" w:lineRule="auto"/>
        <w:jc w:val="both"/>
        <w:rPr>
          <w:rFonts w:ascii="Sylfaen" w:hAnsi="Sylfaen"/>
          <w:bCs/>
        </w:rPr>
      </w:pPr>
      <w:r w:rsidRPr="004F7121">
        <w:rPr>
          <w:rFonts w:ascii="Sylfaen" w:hAnsi="Sylfaen"/>
          <w:b/>
        </w:rPr>
        <w:t xml:space="preserve"> </w:t>
      </w:r>
      <w:proofErr w:type="spellStart"/>
      <w:r w:rsidRPr="004F7121">
        <w:rPr>
          <w:rFonts w:ascii="Sylfaen" w:hAnsi="Sylfaen"/>
          <w:bCs/>
        </w:rPr>
        <w:t>მხარეები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თანხმდებიან</w:t>
      </w:r>
      <w:proofErr w:type="spellEnd"/>
      <w:r w:rsidRPr="004F7121">
        <w:rPr>
          <w:rFonts w:ascii="Sylfaen" w:hAnsi="Sylfaen"/>
          <w:bCs/>
        </w:rPr>
        <w:t xml:space="preserve">, </w:t>
      </w:r>
      <w:proofErr w:type="spellStart"/>
      <w:r w:rsidRPr="004F7121">
        <w:rPr>
          <w:rFonts w:ascii="Sylfaen" w:hAnsi="Sylfaen"/>
          <w:bCs/>
        </w:rPr>
        <w:t>რომ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ურთიერთობა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წარიმართოს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ეთიკის</w:t>
      </w:r>
      <w:proofErr w:type="spellEnd"/>
      <w:r w:rsidRPr="004F7121">
        <w:rPr>
          <w:rFonts w:ascii="Sylfaen" w:hAnsi="Sylfaen"/>
          <w:bCs/>
        </w:rPr>
        <w:t xml:space="preserve">, </w:t>
      </w:r>
      <w:proofErr w:type="spellStart"/>
      <w:r w:rsidRPr="004F7121">
        <w:rPr>
          <w:rFonts w:ascii="Sylfaen" w:hAnsi="Sylfaen"/>
          <w:bCs/>
        </w:rPr>
        <w:t>პროფესიონალიზმისა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და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კეთილსინდისიერების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მაღალი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სტანდარტების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დაცვით</w:t>
      </w:r>
      <w:proofErr w:type="spellEnd"/>
      <w:r w:rsidRPr="004F7121">
        <w:rPr>
          <w:rFonts w:ascii="Sylfaen" w:hAnsi="Sylfaen"/>
          <w:bCs/>
        </w:rPr>
        <w:t xml:space="preserve">. </w:t>
      </w:r>
      <w:proofErr w:type="spellStart"/>
      <w:r w:rsidRPr="004F7121">
        <w:rPr>
          <w:rFonts w:ascii="Sylfaen" w:hAnsi="Sylfaen"/>
          <w:bCs/>
        </w:rPr>
        <w:t>კერძოდ</w:t>
      </w:r>
      <w:proofErr w:type="spellEnd"/>
      <w:r w:rsidRPr="004F7121">
        <w:rPr>
          <w:rFonts w:ascii="Sylfaen" w:hAnsi="Sylfaen"/>
          <w:bCs/>
        </w:rPr>
        <w:t xml:space="preserve">, </w:t>
      </w:r>
      <w:proofErr w:type="spellStart"/>
      <w:r w:rsidRPr="004F7121">
        <w:rPr>
          <w:rFonts w:ascii="Sylfaen" w:hAnsi="Sylfaen"/>
          <w:bCs/>
        </w:rPr>
        <w:t>მხარეები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ვალდებულნი</w:t>
      </w:r>
      <w:proofErr w:type="spellEnd"/>
      <w:r w:rsidRPr="004F7121">
        <w:rPr>
          <w:rFonts w:ascii="Sylfaen" w:hAnsi="Sylfaen"/>
          <w:bCs/>
        </w:rPr>
        <w:t xml:space="preserve"> </w:t>
      </w:r>
      <w:proofErr w:type="spellStart"/>
      <w:r w:rsidRPr="004F7121">
        <w:rPr>
          <w:rFonts w:ascii="Sylfaen" w:hAnsi="Sylfaen"/>
          <w:bCs/>
        </w:rPr>
        <w:t>არიან</w:t>
      </w:r>
      <w:proofErr w:type="spellEnd"/>
      <w:r w:rsidRPr="004F7121">
        <w:rPr>
          <w:rFonts w:ascii="Sylfaen" w:hAnsi="Sylfaen"/>
          <w:bCs/>
        </w:rPr>
        <w:t>:</w:t>
      </w:r>
    </w:p>
    <w:p w14:paraId="745580E2" w14:textId="77777777" w:rsidR="004F7121" w:rsidRPr="00EA1691" w:rsidRDefault="004F7121" w:rsidP="004F7121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1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ურთიერთობაში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დაიცვან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ერთმანეთის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ღირსება</w:t>
      </w:r>
      <w:proofErr w:type="spellEnd"/>
      <w:r w:rsidRPr="00D23618">
        <w:rPr>
          <w:rFonts w:ascii="Sylfaen" w:hAnsi="Sylfaen"/>
          <w:bCs/>
        </w:rPr>
        <w:t xml:space="preserve">, </w:t>
      </w:r>
      <w:proofErr w:type="spellStart"/>
      <w:r w:rsidRPr="00D23618">
        <w:rPr>
          <w:rFonts w:ascii="Sylfaen" w:hAnsi="Sylfaen"/>
          <w:bCs/>
        </w:rPr>
        <w:t>მოსაზრებები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და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პროფესიული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საზღვრები</w:t>
      </w:r>
      <w:proofErr w:type="spellEnd"/>
      <w:r w:rsidRPr="00D23618">
        <w:rPr>
          <w:rFonts w:ascii="Sylfaen" w:hAnsi="Sylfaen"/>
          <w:bCs/>
        </w:rPr>
        <w:t xml:space="preserve">. </w:t>
      </w:r>
      <w:proofErr w:type="spellStart"/>
      <w:r w:rsidRPr="00D23618">
        <w:rPr>
          <w:rFonts w:ascii="Sylfaen" w:hAnsi="Sylfaen"/>
          <w:bCs/>
        </w:rPr>
        <w:t>დაუშვებელია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შეურაცხმყოფელი</w:t>
      </w:r>
      <w:proofErr w:type="spellEnd"/>
      <w:r w:rsidRPr="00D23618">
        <w:rPr>
          <w:rFonts w:ascii="Sylfaen" w:hAnsi="Sylfaen"/>
          <w:bCs/>
        </w:rPr>
        <w:t xml:space="preserve">, </w:t>
      </w:r>
      <w:proofErr w:type="spellStart"/>
      <w:r w:rsidRPr="00D23618">
        <w:rPr>
          <w:rFonts w:ascii="Sylfaen" w:hAnsi="Sylfaen"/>
          <w:bCs/>
        </w:rPr>
        <w:t>დისკრიმინაციული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ან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დამამცირებელი</w:t>
      </w:r>
      <w:proofErr w:type="spellEnd"/>
      <w:r w:rsidRPr="00D23618">
        <w:rPr>
          <w:rFonts w:ascii="Sylfaen" w:hAnsi="Sylfaen"/>
          <w:bCs/>
        </w:rPr>
        <w:t xml:space="preserve"> </w:t>
      </w:r>
      <w:proofErr w:type="spellStart"/>
      <w:r w:rsidRPr="00D23618">
        <w:rPr>
          <w:rFonts w:ascii="Sylfaen" w:hAnsi="Sylfaen"/>
          <w:bCs/>
        </w:rPr>
        <w:t>ქცევა</w:t>
      </w:r>
      <w:proofErr w:type="spellEnd"/>
      <w:r>
        <w:rPr>
          <w:rFonts w:ascii="Sylfaen" w:hAnsi="Sylfaen"/>
          <w:bCs/>
        </w:rPr>
        <w:t>;</w:t>
      </w:r>
    </w:p>
    <w:p w14:paraId="0F3E5504" w14:textId="77777777" w:rsidR="004F7121" w:rsidRPr="009A36CA" w:rsidRDefault="004F7121" w:rsidP="004F7121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1" w:line="240" w:lineRule="auto"/>
        <w:jc w:val="both"/>
        <w:rPr>
          <w:rFonts w:ascii="Sylfaen" w:hAnsi="Sylfaen" w:cs="Sylfaen"/>
          <w:color w:val="000000"/>
        </w:rPr>
      </w:pPr>
      <w:proofErr w:type="spellStart"/>
      <w:r w:rsidRPr="002C6F21">
        <w:rPr>
          <w:rFonts w:ascii="Sylfaen" w:hAnsi="Sylfaen" w:cs="Sylfaen"/>
          <w:color w:val="000000"/>
        </w:rPr>
        <w:t>დაუშვებელია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კლიენტის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ისეთი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ქცევა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რომელიც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ბანკის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მომსახურების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ცენტრებში</w:t>
      </w:r>
      <w:proofErr w:type="spellEnd"/>
      <w:r w:rsidRPr="002C6F21">
        <w:rPr>
          <w:rFonts w:ascii="Sylfaen" w:hAnsi="Sylfaen" w:cs="Sylfaen"/>
          <w:color w:val="000000"/>
        </w:rPr>
        <w:t xml:space="preserve"> (</w:t>
      </w:r>
      <w:proofErr w:type="spellStart"/>
      <w:r w:rsidRPr="002C6F21">
        <w:rPr>
          <w:rFonts w:ascii="Sylfaen" w:hAnsi="Sylfaen" w:cs="Sylfaen"/>
          <w:color w:val="000000"/>
        </w:rPr>
        <w:t>მათ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შორის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მიმდებარე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ტერიტორიაზე</w:t>
      </w:r>
      <w:proofErr w:type="spellEnd"/>
      <w:r w:rsidRPr="002C6F21">
        <w:rPr>
          <w:rFonts w:ascii="Sylfaen" w:hAnsi="Sylfaen" w:cs="Sylfaen"/>
          <w:color w:val="000000"/>
        </w:rPr>
        <w:t xml:space="preserve">)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დისტანციური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მომსახურების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არხებში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(</w:t>
      </w:r>
      <w:proofErr w:type="spellStart"/>
      <w:r w:rsidRPr="002C6F21">
        <w:rPr>
          <w:rFonts w:ascii="Sylfaen" w:hAnsi="Sylfaen" w:cs="Sylfaen"/>
          <w:color w:val="000000"/>
        </w:rPr>
        <w:t>მათ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შორის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ტელეფონის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ელ</w:t>
      </w:r>
      <w:proofErr w:type="spellEnd"/>
      <w:r w:rsidRPr="002C6F21">
        <w:rPr>
          <w:rFonts w:ascii="Sylfaen" w:hAnsi="Sylfaen" w:cs="Sylfaen"/>
          <w:color w:val="000000"/>
        </w:rPr>
        <w:t xml:space="preserve">. </w:t>
      </w:r>
      <w:proofErr w:type="spellStart"/>
      <w:r w:rsidRPr="002C6F21">
        <w:rPr>
          <w:rFonts w:ascii="Sylfaen" w:hAnsi="Sylfaen" w:cs="Sylfaen"/>
          <w:color w:val="000000"/>
        </w:rPr>
        <w:t>ფოსტის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კომუნიკაციის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აპლიკაციების</w:t>
      </w:r>
      <w:proofErr w:type="spellEnd"/>
      <w:r>
        <w:rPr>
          <w:rFonts w:ascii="Sylfaen" w:hAnsi="Sylfaen" w:cs="Sylfaen"/>
          <w:color w:val="000000"/>
        </w:rPr>
        <w:t>)</w:t>
      </w:r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სხვა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მეთოდების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გამოყენებით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ბანკის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თანამშრომლების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სხვა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კლიენტ</w:t>
      </w:r>
      <w:proofErr w:type="spellEnd"/>
      <w:r w:rsidRPr="002C6F21">
        <w:rPr>
          <w:rFonts w:ascii="Sylfaen" w:hAnsi="Sylfaen" w:cs="Sylfaen"/>
          <w:color w:val="000000"/>
        </w:rPr>
        <w:t>(</w:t>
      </w:r>
      <w:proofErr w:type="spellStart"/>
      <w:r w:rsidRPr="002C6F21">
        <w:rPr>
          <w:rFonts w:ascii="Sylfaen" w:hAnsi="Sylfaen" w:cs="Sylfaen"/>
          <w:color w:val="000000"/>
        </w:rPr>
        <w:t>ებ</w:t>
      </w:r>
      <w:proofErr w:type="spellEnd"/>
      <w:r w:rsidRPr="002C6F21">
        <w:rPr>
          <w:rFonts w:ascii="Sylfaen" w:hAnsi="Sylfaen" w:cs="Sylfaen"/>
          <w:color w:val="000000"/>
        </w:rPr>
        <w:t>)</w:t>
      </w:r>
      <w:proofErr w:type="spellStart"/>
      <w:r w:rsidRPr="002C6F21">
        <w:rPr>
          <w:rFonts w:ascii="Sylfaen" w:hAnsi="Sylfaen" w:cs="Sylfaen"/>
          <w:color w:val="000000"/>
        </w:rPr>
        <w:t>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მესამე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პირ</w:t>
      </w:r>
      <w:proofErr w:type="spellEnd"/>
      <w:r w:rsidRPr="002C6F21">
        <w:rPr>
          <w:rFonts w:ascii="Sylfaen" w:hAnsi="Sylfaen" w:cs="Sylfaen"/>
          <w:color w:val="000000"/>
        </w:rPr>
        <w:t>(</w:t>
      </w:r>
      <w:proofErr w:type="spellStart"/>
      <w:r w:rsidRPr="002C6F21">
        <w:rPr>
          <w:rFonts w:ascii="Sylfaen" w:hAnsi="Sylfaen" w:cs="Sylfaen"/>
          <w:color w:val="000000"/>
        </w:rPr>
        <w:t>ებ</w:t>
      </w:r>
      <w:proofErr w:type="spellEnd"/>
      <w:r w:rsidRPr="002C6F21">
        <w:rPr>
          <w:rFonts w:ascii="Sylfaen" w:hAnsi="Sylfaen" w:cs="Sylfaen"/>
          <w:color w:val="000000"/>
        </w:rPr>
        <w:t>)</w:t>
      </w:r>
      <w:proofErr w:type="spellStart"/>
      <w:r w:rsidRPr="002C6F21">
        <w:rPr>
          <w:rFonts w:ascii="Sylfaen" w:hAnsi="Sylfaen" w:cs="Sylfaen"/>
          <w:color w:val="000000"/>
        </w:rPr>
        <w:t>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მიმართ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გამოხატავს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აგრესიულ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შეურაცხმყოფელ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დამამცირებელ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ცინიკურ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ღირსების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შემლახავ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დამცინავ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დისკრიმინაციულ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დამოკიდებულებას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კლიენტი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აზიანებს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ბანკის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სხვა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პირ</w:t>
      </w:r>
      <w:proofErr w:type="spellEnd"/>
      <w:r w:rsidRPr="002C6F21">
        <w:rPr>
          <w:rFonts w:ascii="Sylfaen" w:hAnsi="Sylfaen" w:cs="Sylfaen"/>
          <w:color w:val="000000"/>
        </w:rPr>
        <w:t>(</w:t>
      </w:r>
      <w:proofErr w:type="spellStart"/>
      <w:r w:rsidRPr="002C6F21">
        <w:rPr>
          <w:rFonts w:ascii="Sylfaen" w:hAnsi="Sylfaen" w:cs="Sylfaen"/>
          <w:color w:val="000000"/>
        </w:rPr>
        <w:t>ებ</w:t>
      </w:r>
      <w:proofErr w:type="spellEnd"/>
      <w:r w:rsidRPr="002C6F21">
        <w:rPr>
          <w:rFonts w:ascii="Sylfaen" w:hAnsi="Sylfaen" w:cs="Sylfaen"/>
          <w:color w:val="000000"/>
        </w:rPr>
        <w:t>)</w:t>
      </w:r>
      <w:proofErr w:type="spellStart"/>
      <w:r w:rsidRPr="002C6F21">
        <w:rPr>
          <w:rFonts w:ascii="Sylfaen" w:hAnsi="Sylfaen" w:cs="Sylfaen"/>
          <w:color w:val="000000"/>
        </w:rPr>
        <w:t>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საკუთრებას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ინვენტარს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ავლენს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მტრულ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დამოკიდებულებას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საბანკო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სივრცესთან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შეუსაბამო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ქცევით</w:t>
      </w:r>
      <w:proofErr w:type="spellEnd"/>
      <w:r w:rsidRPr="002C6F21">
        <w:rPr>
          <w:rFonts w:ascii="Sylfaen" w:hAnsi="Sylfaen" w:cs="Sylfaen"/>
          <w:color w:val="000000"/>
        </w:rPr>
        <w:t xml:space="preserve"> (</w:t>
      </w:r>
      <w:proofErr w:type="spellStart"/>
      <w:r w:rsidRPr="002C6F21">
        <w:rPr>
          <w:rFonts w:ascii="Sylfaen" w:hAnsi="Sylfaen" w:cs="Sylfaen"/>
          <w:color w:val="000000"/>
        </w:rPr>
        <w:t>ვერბალური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ჟესტიკულაციური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ფიზიკური</w:t>
      </w:r>
      <w:proofErr w:type="spellEnd"/>
      <w:r w:rsidRPr="002C6F21">
        <w:rPr>
          <w:rFonts w:ascii="Sylfaen" w:hAnsi="Sylfaen" w:cs="Sylfaen"/>
          <w:color w:val="000000"/>
        </w:rPr>
        <w:t xml:space="preserve">) </w:t>
      </w:r>
      <w:proofErr w:type="spellStart"/>
      <w:r w:rsidRPr="002C6F21">
        <w:rPr>
          <w:rFonts w:ascii="Sylfaen" w:hAnsi="Sylfaen" w:cs="Sylfaen"/>
          <w:color w:val="000000"/>
        </w:rPr>
        <w:t>ქმნის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არასასურველ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დამაშინებელ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მტრულ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გარემოს</w:t>
      </w:r>
      <w:proofErr w:type="spellEnd"/>
      <w:r w:rsidRPr="002C6F21">
        <w:rPr>
          <w:rFonts w:ascii="Sylfaen" w:hAnsi="Sylfaen" w:cs="Sylfaen"/>
          <w:color w:val="000000"/>
        </w:rPr>
        <w:t xml:space="preserve">; </w:t>
      </w:r>
      <w:proofErr w:type="spellStart"/>
      <w:r w:rsidRPr="002C6F21">
        <w:rPr>
          <w:rFonts w:ascii="Sylfaen" w:hAnsi="Sylfaen" w:cs="Sylfaen"/>
          <w:color w:val="000000"/>
        </w:rPr>
        <w:t>ავიწროვებს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ბანკის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თანამშრომლებს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კლიენტებს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რაც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გამოიხატება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ამ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პირების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დევნაში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იძულებაში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მათ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მიმართ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არასასურველ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სიტყივიერ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არასიტყვიერ</w:t>
      </w:r>
      <w:proofErr w:type="spellEnd"/>
      <w:r w:rsidRPr="002C6F21">
        <w:rPr>
          <w:rFonts w:ascii="Sylfaen" w:hAnsi="Sylfaen" w:cs="Sylfaen"/>
          <w:color w:val="000000"/>
        </w:rPr>
        <w:t xml:space="preserve"> (</w:t>
      </w:r>
      <w:proofErr w:type="spellStart"/>
      <w:r w:rsidRPr="002C6F21">
        <w:rPr>
          <w:rFonts w:ascii="Sylfaen" w:hAnsi="Sylfaen" w:cs="Sylfaen"/>
          <w:color w:val="000000"/>
        </w:rPr>
        <w:t>ჟესტიკულაციურ</w:t>
      </w:r>
      <w:proofErr w:type="spellEnd"/>
      <w:r w:rsidRPr="002C6F21">
        <w:rPr>
          <w:rFonts w:ascii="Sylfaen" w:hAnsi="Sylfaen" w:cs="Sylfaen"/>
          <w:color w:val="000000"/>
        </w:rPr>
        <w:t xml:space="preserve">)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ფიზიკურ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ქცევაში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რომელიც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მიზნად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ისახავს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იწვევს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პირ</w:t>
      </w:r>
      <w:proofErr w:type="spellEnd"/>
      <w:r w:rsidRPr="002C6F21">
        <w:rPr>
          <w:rFonts w:ascii="Sylfaen" w:hAnsi="Sylfaen" w:cs="Sylfaen"/>
          <w:color w:val="000000"/>
        </w:rPr>
        <w:t>(</w:t>
      </w:r>
      <w:proofErr w:type="spellStart"/>
      <w:r w:rsidRPr="002C6F21">
        <w:rPr>
          <w:rFonts w:ascii="Sylfaen" w:hAnsi="Sylfaen" w:cs="Sylfaen"/>
          <w:color w:val="000000"/>
        </w:rPr>
        <w:t>ებ</w:t>
      </w:r>
      <w:proofErr w:type="spellEnd"/>
      <w:r w:rsidRPr="002C6F21">
        <w:rPr>
          <w:rFonts w:ascii="Sylfaen" w:hAnsi="Sylfaen" w:cs="Sylfaen"/>
          <w:color w:val="000000"/>
        </w:rPr>
        <w:t>)</w:t>
      </w:r>
      <w:proofErr w:type="spellStart"/>
      <w:r w:rsidRPr="002C6F21">
        <w:rPr>
          <w:rFonts w:ascii="Sylfaen" w:hAnsi="Sylfaen" w:cs="Sylfaen"/>
          <w:color w:val="000000"/>
        </w:rPr>
        <w:t>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ღირსების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შელახვას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მისთვის</w:t>
      </w:r>
      <w:proofErr w:type="spellEnd"/>
      <w:r w:rsidRPr="002C6F21">
        <w:rPr>
          <w:rFonts w:ascii="Sylfaen" w:hAnsi="Sylfaen" w:cs="Sylfaen"/>
          <w:color w:val="000000"/>
        </w:rPr>
        <w:t>/</w:t>
      </w:r>
      <w:proofErr w:type="spellStart"/>
      <w:r w:rsidRPr="002C6F21">
        <w:rPr>
          <w:rFonts w:ascii="Sylfaen" w:hAnsi="Sylfaen" w:cs="Sylfaen"/>
          <w:color w:val="000000"/>
        </w:rPr>
        <w:t>მათთვის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დამაშინებელი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მტრული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დამამცირებელი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ცინიკური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ღირსების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შემლახველი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შეურაცხმყოფელი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გარემოს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შექმნას</w:t>
      </w:r>
      <w:proofErr w:type="spellEnd"/>
      <w:r w:rsidRPr="002C6F21">
        <w:rPr>
          <w:rFonts w:ascii="Sylfaen" w:hAnsi="Sylfaen" w:cs="Sylfaen"/>
          <w:color w:val="000000"/>
        </w:rPr>
        <w:t xml:space="preserve">; </w:t>
      </w:r>
      <w:proofErr w:type="spellStart"/>
      <w:r w:rsidRPr="002C6F21">
        <w:rPr>
          <w:rFonts w:ascii="Sylfaen" w:hAnsi="Sylfaen" w:cs="Sylfaen"/>
          <w:color w:val="000000"/>
        </w:rPr>
        <w:t>ახორციელებს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პირდაპირ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ირიბ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დისკრიმინაციას</w:t>
      </w:r>
      <w:proofErr w:type="spellEnd"/>
      <w:r w:rsidRPr="002C6F21">
        <w:rPr>
          <w:rFonts w:ascii="Sylfaen" w:hAnsi="Sylfaen" w:cs="Sylfaen"/>
          <w:color w:val="000000"/>
        </w:rPr>
        <w:t xml:space="preserve">: </w:t>
      </w:r>
      <w:proofErr w:type="spellStart"/>
      <w:r w:rsidRPr="002C6F21">
        <w:rPr>
          <w:rFonts w:ascii="Sylfaen" w:hAnsi="Sylfaen" w:cs="Sylfaen"/>
          <w:color w:val="000000"/>
        </w:rPr>
        <w:t>რასის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კანის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ფერის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ენის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სქესის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ასაკის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მოქალაქეობის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წარმოშობის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დაბადების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ადგილის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საცხოვრებელი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ადგილის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ქონებრივი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წოდებრივი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მდგომარეობის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რელიგიის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რწმენის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ეროვნული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ეთნიკური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სოციალური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კუთვნილების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პროფესიის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ოჯახური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მდგომარეობის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ჯანმრთელობის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მდგომარეობის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შეზღუდული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შესაძლებლობის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სექსუალური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ორიენტაციის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გენდერული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იდენტობისა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და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გამოხატვის</w:t>
      </w:r>
      <w:proofErr w:type="spellEnd"/>
      <w:r w:rsidRPr="002C6F21">
        <w:rPr>
          <w:rFonts w:ascii="Sylfaen" w:hAnsi="Sylfaen" w:cs="Sylfaen"/>
          <w:color w:val="000000"/>
        </w:rPr>
        <w:t xml:space="preserve">, </w:t>
      </w:r>
      <w:proofErr w:type="spellStart"/>
      <w:r w:rsidRPr="002C6F21">
        <w:rPr>
          <w:rFonts w:ascii="Sylfaen" w:hAnsi="Sylfaen" w:cs="Sylfaen"/>
          <w:color w:val="000000"/>
        </w:rPr>
        <w:t>პოლიტიკური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სხვა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შეხედულების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ან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სხვა</w:t>
      </w:r>
      <w:proofErr w:type="spellEnd"/>
      <w:r w:rsidRPr="002C6F21">
        <w:rPr>
          <w:rFonts w:ascii="Sylfaen" w:hAnsi="Sylfaen" w:cs="Sylfaen"/>
          <w:color w:val="000000"/>
        </w:rPr>
        <w:t xml:space="preserve"> </w:t>
      </w:r>
      <w:proofErr w:type="spellStart"/>
      <w:r w:rsidRPr="002C6F21">
        <w:rPr>
          <w:rFonts w:ascii="Sylfaen" w:hAnsi="Sylfaen" w:cs="Sylfaen"/>
          <w:color w:val="000000"/>
        </w:rPr>
        <w:t>ნიშნით</w:t>
      </w:r>
      <w:proofErr w:type="spellEnd"/>
      <w:r w:rsidRPr="002C6F21">
        <w:rPr>
          <w:rFonts w:ascii="Sylfaen" w:hAnsi="Sylfaen" w:cs="Sylfaen"/>
          <w:color w:val="000000"/>
        </w:rPr>
        <w:t xml:space="preserve">; </w:t>
      </w:r>
      <w:proofErr w:type="spellStart"/>
      <w:r w:rsidRPr="009A36CA">
        <w:rPr>
          <w:rFonts w:ascii="Sylfaen" w:hAnsi="Sylfaen" w:cs="Sylfaen"/>
          <w:color w:val="000000"/>
        </w:rPr>
        <w:t>ბოროტად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იყენებს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მომხმარებელთა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უფლებებს</w:t>
      </w:r>
      <w:proofErr w:type="spellEnd"/>
      <w:r w:rsidRPr="009A36CA">
        <w:rPr>
          <w:rFonts w:ascii="Sylfaen" w:hAnsi="Sylfaen" w:cs="Sylfaen"/>
          <w:color w:val="000000"/>
        </w:rPr>
        <w:t xml:space="preserve">, </w:t>
      </w:r>
      <w:proofErr w:type="spellStart"/>
      <w:r w:rsidRPr="009A36CA">
        <w:rPr>
          <w:rFonts w:ascii="Sylfaen" w:hAnsi="Sylfaen" w:cs="Sylfaen"/>
          <w:color w:val="000000"/>
        </w:rPr>
        <w:t>მისი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მრავალჯერადი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ან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არაგონივრული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მოთხოვნების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ან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უსაფუძვლო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lastRenderedPageBreak/>
        <w:t>მომართვიანობის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დიდი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რაოდენობის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შედეგად</w:t>
      </w:r>
      <w:proofErr w:type="spellEnd"/>
      <w:r w:rsidRPr="009A36CA">
        <w:rPr>
          <w:rFonts w:ascii="Sylfaen" w:hAnsi="Sylfaen" w:cs="Sylfaen"/>
          <w:color w:val="000000"/>
        </w:rPr>
        <w:t xml:space="preserve">, </w:t>
      </w:r>
      <w:proofErr w:type="spellStart"/>
      <w:r w:rsidRPr="009A36CA">
        <w:rPr>
          <w:rFonts w:ascii="Sylfaen" w:hAnsi="Sylfaen" w:cs="Sylfaen"/>
          <w:color w:val="000000"/>
        </w:rPr>
        <w:t>ბანკი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კლიენტთან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კომუნიკაციის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ფარგლებში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ან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მისთვის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მომსახურების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გაწევისას</w:t>
      </w:r>
      <w:proofErr w:type="spellEnd"/>
      <w:r w:rsidRPr="009A36CA">
        <w:rPr>
          <w:rFonts w:ascii="Sylfaen" w:hAnsi="Sylfaen" w:cs="Sylfaen"/>
          <w:color w:val="000000"/>
        </w:rPr>
        <w:t xml:space="preserve">, </w:t>
      </w:r>
      <w:proofErr w:type="spellStart"/>
      <w:r w:rsidRPr="009A36CA">
        <w:rPr>
          <w:rFonts w:ascii="Sylfaen" w:hAnsi="Sylfaen" w:cs="Sylfaen"/>
          <w:color w:val="000000"/>
        </w:rPr>
        <w:t>ხარჯავს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არათანაზომიერად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არაპროპორციულად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დიდ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რესურსსა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ან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დროს</w:t>
      </w:r>
      <w:proofErr w:type="spellEnd"/>
      <w:r w:rsidRPr="009A36CA">
        <w:rPr>
          <w:rFonts w:ascii="Sylfaen" w:hAnsi="Sylfaen" w:cs="Sylfaen"/>
          <w:color w:val="000000"/>
        </w:rPr>
        <w:t xml:space="preserve">, </w:t>
      </w:r>
      <w:proofErr w:type="spellStart"/>
      <w:r w:rsidRPr="009A36CA">
        <w:rPr>
          <w:rFonts w:ascii="Sylfaen" w:hAnsi="Sylfaen" w:cs="Sylfaen"/>
          <w:color w:val="000000"/>
        </w:rPr>
        <w:t>რის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გამოც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ფერხდება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ბანკის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ჩვეულებრივი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საქმიანობა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ან</w:t>
      </w:r>
      <w:proofErr w:type="spellEnd"/>
      <w:r w:rsidRPr="009A36CA">
        <w:rPr>
          <w:rFonts w:ascii="Sylfaen" w:hAnsi="Sylfaen" w:cs="Sylfaen"/>
          <w:color w:val="000000"/>
        </w:rPr>
        <w:t>/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ბანკის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მიერ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სხვა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კლიენტებისთვის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მომსახურების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სრულფასოვანი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და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ჯეროვანი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გაწევა</w:t>
      </w:r>
      <w:proofErr w:type="spellEnd"/>
      <w:r w:rsidRPr="009A36CA">
        <w:rPr>
          <w:rFonts w:ascii="Sylfaen" w:hAnsi="Sylfaen" w:cs="Sylfaen"/>
          <w:color w:val="000000"/>
        </w:rPr>
        <w:t>;</w:t>
      </w:r>
      <w:r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სხვა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ნებისმიერ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შემთხვევაში</w:t>
      </w:r>
      <w:proofErr w:type="spellEnd"/>
      <w:r w:rsidRPr="009A36CA">
        <w:rPr>
          <w:rFonts w:ascii="Sylfaen" w:hAnsi="Sylfaen" w:cs="Sylfaen"/>
          <w:color w:val="000000"/>
        </w:rPr>
        <w:t xml:space="preserve">, </w:t>
      </w:r>
      <w:proofErr w:type="spellStart"/>
      <w:r w:rsidRPr="009A36CA">
        <w:rPr>
          <w:rFonts w:ascii="Sylfaen" w:hAnsi="Sylfaen" w:cs="Sylfaen"/>
          <w:color w:val="000000"/>
        </w:rPr>
        <w:t>ბანკის</w:t>
      </w:r>
      <w:proofErr w:type="spellEnd"/>
      <w:r w:rsidRPr="009A36CA">
        <w:rPr>
          <w:rFonts w:ascii="Sylfaen" w:hAnsi="Sylfaen" w:cs="Sylfaen"/>
          <w:color w:val="000000"/>
        </w:rPr>
        <w:t xml:space="preserve"> </w:t>
      </w:r>
      <w:proofErr w:type="spellStart"/>
      <w:r w:rsidRPr="009A36CA">
        <w:rPr>
          <w:rFonts w:ascii="Sylfaen" w:hAnsi="Sylfaen" w:cs="Sylfaen"/>
          <w:color w:val="000000"/>
        </w:rPr>
        <w:t>შეხედულებით</w:t>
      </w:r>
      <w:proofErr w:type="spellEnd"/>
      <w:r>
        <w:rPr>
          <w:rFonts w:ascii="Sylfaen" w:hAnsi="Sylfaen" w:cs="Sylfaen"/>
          <w:color w:val="000000"/>
        </w:rPr>
        <w:t>;</w:t>
      </w:r>
    </w:p>
    <w:p w14:paraId="6550381E" w14:textId="62DC0055" w:rsidR="004F7121" w:rsidRDefault="004F7121" w:rsidP="004F7121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1" w:line="240" w:lineRule="auto"/>
        <w:jc w:val="both"/>
        <w:rPr>
          <w:rFonts w:ascii="Sylfaen" w:hAnsi="Sylfaen" w:cs="Sylfaen"/>
          <w:color w:val="000000"/>
        </w:rPr>
      </w:pPr>
      <w:proofErr w:type="spellStart"/>
      <w:r>
        <w:rPr>
          <w:rFonts w:ascii="Sylfaen" w:hAnsi="Sylfaen" w:cs="Sylfaen"/>
          <w:color w:val="000000"/>
        </w:rPr>
        <w:t>წინამდებარე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პირობების</w:t>
      </w:r>
      <w:proofErr w:type="spellEnd"/>
      <w:r>
        <w:rPr>
          <w:rFonts w:ascii="Sylfaen" w:hAnsi="Sylfaen" w:cs="Sylfaen"/>
          <w:color w:val="000000"/>
        </w:rPr>
        <w:t xml:space="preserve"> 15.3 </w:t>
      </w:r>
      <w:proofErr w:type="spellStart"/>
      <w:r>
        <w:rPr>
          <w:rFonts w:ascii="Sylfaen" w:hAnsi="Sylfaen" w:cs="Sylfaen"/>
          <w:color w:val="000000"/>
        </w:rPr>
        <w:t>პუნქტის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/>
          <w:bCs/>
        </w:rPr>
        <w:t>კლიენტის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proofErr w:type="gramStart"/>
      <w:r>
        <w:rPr>
          <w:rFonts w:ascii="Sylfaen" w:hAnsi="Sylfaen"/>
          <w:bCs/>
        </w:rPr>
        <w:t>მიერ</w:t>
      </w:r>
      <w:proofErr w:type="spellEnd"/>
      <w:r>
        <w:rPr>
          <w:rFonts w:ascii="Sylfaen" w:hAnsi="Sylfaen"/>
          <w:bCs/>
        </w:rPr>
        <w:t xml:space="preserve">  </w:t>
      </w:r>
      <w:proofErr w:type="spellStart"/>
      <w:r>
        <w:rPr>
          <w:rFonts w:ascii="Sylfaen" w:hAnsi="Sylfaen"/>
          <w:bCs/>
        </w:rPr>
        <w:t>დარღვევის</w:t>
      </w:r>
      <w:proofErr w:type="spellEnd"/>
      <w:proofErr w:type="gramEnd"/>
      <w:r>
        <w:rPr>
          <w:rFonts w:ascii="Sylfaen" w:hAnsi="Sylfaen"/>
          <w:bCs/>
        </w:rPr>
        <w:t xml:space="preserve">   </w:t>
      </w:r>
      <w:proofErr w:type="spellStart"/>
      <w:r>
        <w:rPr>
          <w:rFonts w:ascii="Sylfaen" w:hAnsi="Sylfaen"/>
          <w:bCs/>
        </w:rPr>
        <w:t>შემთვევაში</w:t>
      </w:r>
      <w:proofErr w:type="spellEnd"/>
      <w:r>
        <w:rPr>
          <w:rFonts w:ascii="Sylfaen" w:hAnsi="Sylfaen"/>
          <w:bCs/>
        </w:rPr>
        <w:t xml:space="preserve">, </w:t>
      </w:r>
      <w:proofErr w:type="spellStart"/>
      <w:r w:rsidRPr="00C777D1">
        <w:rPr>
          <w:rFonts w:ascii="Sylfaen" w:hAnsi="Sylfaen" w:cs="Sylfaen"/>
          <w:color w:val="000000"/>
        </w:rPr>
        <w:t>ბანკი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უფლებამოსილია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შეუჩეროს</w:t>
      </w:r>
      <w:proofErr w:type="spellEnd"/>
      <w:r w:rsidRPr="00C777D1">
        <w:rPr>
          <w:rFonts w:ascii="Sylfaen" w:hAnsi="Sylfaen" w:cs="Sylfaen"/>
          <w:color w:val="000000"/>
        </w:rPr>
        <w:t>/</w:t>
      </w:r>
      <w:proofErr w:type="spellStart"/>
      <w:r w:rsidRPr="00C777D1">
        <w:rPr>
          <w:rFonts w:ascii="Sylfaen" w:hAnsi="Sylfaen" w:cs="Sylfaen"/>
          <w:color w:val="000000"/>
        </w:rPr>
        <w:t>შეუწყვიტოს</w:t>
      </w:r>
      <w:proofErr w:type="spellEnd"/>
      <w:r w:rsidRPr="00C777D1">
        <w:rPr>
          <w:rFonts w:ascii="Sylfaen" w:hAnsi="Sylfaen" w:cs="Sylfaen"/>
          <w:color w:val="000000"/>
        </w:rPr>
        <w:t>/</w:t>
      </w:r>
      <w:proofErr w:type="spellStart"/>
      <w:r w:rsidRPr="00C777D1">
        <w:rPr>
          <w:rFonts w:ascii="Sylfaen" w:hAnsi="Sylfaen" w:cs="Sylfaen"/>
          <w:color w:val="000000"/>
        </w:rPr>
        <w:t>უარი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უთხრას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კლიენტს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წინამდებარე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პირობებით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განსაზღვრული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ან</w:t>
      </w:r>
      <w:proofErr w:type="spellEnd"/>
      <w:r w:rsidRPr="00C777D1">
        <w:rPr>
          <w:rFonts w:ascii="Sylfaen" w:hAnsi="Sylfaen" w:cs="Sylfaen"/>
          <w:color w:val="000000"/>
        </w:rPr>
        <w:t>/</w:t>
      </w:r>
      <w:proofErr w:type="spellStart"/>
      <w:r w:rsidRPr="00C777D1">
        <w:rPr>
          <w:rFonts w:ascii="Sylfaen" w:hAnsi="Sylfaen" w:cs="Sylfaen"/>
          <w:color w:val="000000"/>
        </w:rPr>
        <w:t>და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ნებისმიერი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სხვა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საბანკო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მომსახურების</w:t>
      </w:r>
      <w:proofErr w:type="spellEnd"/>
      <w:r w:rsidRPr="00C777D1">
        <w:rPr>
          <w:rFonts w:ascii="Sylfaen" w:hAnsi="Sylfaen" w:cs="Sylfaen"/>
          <w:color w:val="000000"/>
        </w:rPr>
        <w:t>/</w:t>
      </w:r>
      <w:proofErr w:type="spellStart"/>
      <w:r w:rsidRPr="00C777D1">
        <w:rPr>
          <w:rFonts w:ascii="Sylfaen" w:hAnsi="Sylfaen" w:cs="Sylfaen"/>
          <w:color w:val="000000"/>
        </w:rPr>
        <w:t>პროდუქტის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მიწოდებაზე</w:t>
      </w:r>
      <w:proofErr w:type="spellEnd"/>
      <w:r w:rsidRPr="00C777D1">
        <w:rPr>
          <w:rFonts w:ascii="Sylfaen" w:hAnsi="Sylfaen" w:cs="Sylfaen"/>
          <w:color w:val="000000"/>
        </w:rPr>
        <w:t xml:space="preserve">, </w:t>
      </w:r>
      <w:proofErr w:type="spellStart"/>
      <w:r w:rsidRPr="00C777D1">
        <w:rPr>
          <w:rFonts w:ascii="Sylfaen" w:hAnsi="Sylfaen" w:cs="Sylfaen"/>
          <w:color w:val="000000"/>
        </w:rPr>
        <w:t>მათ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შორის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დახუროს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კლიენტის</w:t>
      </w:r>
      <w:proofErr w:type="spellEnd"/>
      <w:r w:rsidRPr="00C777D1">
        <w:rPr>
          <w:rFonts w:ascii="Sylfaen" w:hAnsi="Sylfaen" w:cs="Sylfaen"/>
          <w:color w:val="000000"/>
        </w:rPr>
        <w:t xml:space="preserve"> </w:t>
      </w:r>
      <w:proofErr w:type="spellStart"/>
      <w:r w:rsidRPr="00C777D1">
        <w:rPr>
          <w:rFonts w:ascii="Sylfaen" w:hAnsi="Sylfaen" w:cs="Sylfaen"/>
          <w:color w:val="000000"/>
        </w:rPr>
        <w:t>ანგარიშ</w:t>
      </w:r>
      <w:proofErr w:type="spellEnd"/>
      <w:r w:rsidRPr="00C777D1">
        <w:rPr>
          <w:rFonts w:ascii="Sylfaen" w:hAnsi="Sylfaen" w:cs="Sylfaen"/>
          <w:color w:val="000000"/>
        </w:rPr>
        <w:t>(</w:t>
      </w:r>
      <w:proofErr w:type="spellStart"/>
      <w:r w:rsidRPr="00C777D1">
        <w:rPr>
          <w:rFonts w:ascii="Sylfaen" w:hAnsi="Sylfaen" w:cs="Sylfaen"/>
          <w:color w:val="000000"/>
        </w:rPr>
        <w:t>ებ</w:t>
      </w:r>
      <w:proofErr w:type="spellEnd"/>
      <w:r w:rsidRPr="00C777D1">
        <w:rPr>
          <w:rFonts w:ascii="Sylfaen" w:hAnsi="Sylfaen" w:cs="Sylfaen"/>
          <w:color w:val="000000"/>
        </w:rPr>
        <w:t>)ი</w:t>
      </w:r>
      <w:r>
        <w:rPr>
          <w:rFonts w:ascii="Sylfaen" w:hAnsi="Sylfaen" w:cs="Sylfaen"/>
          <w:color w:val="000000"/>
        </w:rPr>
        <w:t>.</w:t>
      </w:r>
      <w:r w:rsidR="002F5937">
        <w:rPr>
          <w:rFonts w:ascii="Sylfaen" w:hAnsi="Sylfaen" w:cs="Sylfaen"/>
          <w:color w:val="000000"/>
          <w:lang w:val="ka-GE"/>
        </w:rPr>
        <w:t>“</w:t>
      </w:r>
    </w:p>
    <w:p w14:paraId="63810E27" w14:textId="77777777" w:rsidR="004F7121" w:rsidRDefault="004F7121">
      <w:pPr>
        <w:rPr>
          <w:lang w:val="ka-GE"/>
        </w:rPr>
      </w:pPr>
    </w:p>
    <w:p w14:paraId="5A4B4ED9" w14:textId="77777777" w:rsidR="004F7121" w:rsidRDefault="004F7121">
      <w:pPr>
        <w:rPr>
          <w:lang w:val="ka-GE"/>
        </w:rPr>
      </w:pPr>
    </w:p>
    <w:p w14:paraId="6B85C455" w14:textId="77777777" w:rsidR="00A04CAE" w:rsidRDefault="00A04CAE">
      <w:pPr>
        <w:rPr>
          <w:lang w:val="ka-GE"/>
        </w:rPr>
      </w:pPr>
    </w:p>
    <w:p w14:paraId="2D891784" w14:textId="77777777" w:rsidR="00A04CAE" w:rsidRPr="00A04CAE" w:rsidRDefault="00A04CAE">
      <w:pPr>
        <w:rPr>
          <w:b/>
          <w:bCs/>
          <w:lang w:val="ka-GE"/>
        </w:rPr>
      </w:pPr>
    </w:p>
    <w:sectPr w:rsidR="00A04CAE" w:rsidRPr="00A04CAE" w:rsidSect="00DA3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739F"/>
    <w:multiLevelType w:val="multilevel"/>
    <w:tmpl w:val="BAC6F294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" w15:restartNumberingAfterBreak="0">
    <w:nsid w:val="29694EA5"/>
    <w:multiLevelType w:val="multilevel"/>
    <w:tmpl w:val="9934EF8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25423209">
    <w:abstractNumId w:val="1"/>
  </w:num>
  <w:num w:numId="2" w16cid:durableId="15110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E8"/>
    <w:rsid w:val="00127BA7"/>
    <w:rsid w:val="002F5937"/>
    <w:rsid w:val="004217E8"/>
    <w:rsid w:val="004F7121"/>
    <w:rsid w:val="007E404F"/>
    <w:rsid w:val="0088755D"/>
    <w:rsid w:val="008912C1"/>
    <w:rsid w:val="00A04CAE"/>
    <w:rsid w:val="00A34712"/>
    <w:rsid w:val="00BD20EE"/>
    <w:rsid w:val="00D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CA53"/>
  <w15:chartTrackingRefBased/>
  <w15:docId w15:val="{CDB05715-7EB9-42F4-B556-A283711F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303</Words>
  <Characters>2374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Gvantseladze</dc:creator>
  <cp:keywords/>
  <dc:description/>
  <cp:lastModifiedBy>Rusudan Gvantseladze</cp:lastModifiedBy>
  <cp:revision>2</cp:revision>
  <dcterms:created xsi:type="dcterms:W3CDTF">2025-12-03T15:16:00Z</dcterms:created>
  <dcterms:modified xsi:type="dcterms:W3CDTF">2025-12-04T07:26:00Z</dcterms:modified>
</cp:coreProperties>
</file>