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16"/>
        <w:gridCol w:w="5564"/>
      </w:tblGrid>
      <w:tr w:rsidR="00363EDC" w:rsidRPr="002E4CC9" w14:paraId="733F11A1" w14:textId="77777777" w:rsidTr="00A42563">
        <w:tc>
          <w:tcPr>
            <w:tcW w:w="11700" w:type="dxa"/>
            <w:gridSpan w:val="3"/>
            <w:shd w:val="clear" w:color="auto" w:fill="D9D9D9"/>
          </w:tcPr>
          <w:p w14:paraId="4014A65D" w14:textId="77777777" w:rsidR="00363EDC" w:rsidRPr="002E4CC9" w:rsidRDefault="00A42563" w:rsidP="009730CE">
            <w:pPr>
              <w:jc w:val="center"/>
              <w:rPr>
                <w:rFonts w:ascii="Sylfaen" w:hAnsi="Sylfaen" w:cs="Sylfaen"/>
                <w:b/>
                <w:sz w:val="24"/>
                <w:szCs w:val="24"/>
                <w:u w:val="single"/>
              </w:rPr>
            </w:pPr>
            <w:r w:rsidRPr="002E4CC9">
              <w:rPr>
                <w:rFonts w:ascii="Sylfaen" w:hAnsi="Sylfaen" w:cs="Sylfaen"/>
                <w:b/>
                <w:sz w:val="24"/>
                <w:szCs w:val="24"/>
                <w:u w:val="single"/>
              </w:rPr>
              <w:t>Significant Terms and Conditions of the Deposit Certificate Agreement</w:t>
            </w:r>
          </w:p>
        </w:tc>
      </w:tr>
      <w:tr w:rsidR="004D6843" w:rsidRPr="002E4CC9" w14:paraId="312E2266" w14:textId="77777777" w:rsidTr="00A42563">
        <w:tc>
          <w:tcPr>
            <w:tcW w:w="11700" w:type="dxa"/>
            <w:gridSpan w:val="3"/>
            <w:shd w:val="clear" w:color="auto" w:fill="D9D9D9"/>
          </w:tcPr>
          <w:p w14:paraId="55943124" w14:textId="466BD529" w:rsidR="004D6843" w:rsidRPr="002E4CC9" w:rsidRDefault="00A42563" w:rsidP="00A42563">
            <w:pPr>
              <w:jc w:val="center"/>
              <w:rPr>
                <w:rFonts w:ascii="Sylfaen" w:hAnsi="Sylfaen" w:cs="Sylfaen"/>
                <w:b/>
                <w:sz w:val="24"/>
                <w:szCs w:val="24"/>
                <w:u w:val="single"/>
              </w:rPr>
            </w:pPr>
            <w:r w:rsidRPr="002E4CC9">
              <w:rPr>
                <w:rFonts w:ascii="Sylfaen" w:hAnsi="Sylfaen" w:cs="Sylfaen"/>
                <w:b/>
                <w:sz w:val="24"/>
                <w:szCs w:val="24"/>
                <w:u w:val="single"/>
              </w:rPr>
              <w:t xml:space="preserve">The aforesaid certificate is not a standard deposit certificate and the </w:t>
            </w:r>
            <w:r w:rsidR="00C27BC6" w:rsidRPr="002E4CC9">
              <w:rPr>
                <w:rFonts w:ascii="Sylfaen" w:hAnsi="Sylfaen" w:cs="Sylfaen"/>
                <w:b/>
                <w:sz w:val="24"/>
                <w:szCs w:val="24"/>
                <w:u w:val="single"/>
              </w:rPr>
              <w:t xml:space="preserve">requirements of </w:t>
            </w:r>
            <w:r w:rsidRPr="002E4CC9">
              <w:rPr>
                <w:rFonts w:ascii="Sylfaen" w:hAnsi="Sylfaen" w:cs="Sylfaen"/>
                <w:b/>
                <w:sz w:val="24"/>
                <w:szCs w:val="24"/>
                <w:u w:val="single"/>
              </w:rPr>
              <w:t>provision</w:t>
            </w:r>
            <w:r w:rsidR="00C27BC6" w:rsidRPr="002E4CC9">
              <w:rPr>
                <w:rFonts w:ascii="Sylfaen" w:hAnsi="Sylfaen" w:cs="Sylfaen"/>
                <w:b/>
                <w:sz w:val="24"/>
                <w:szCs w:val="24"/>
                <w:u w:val="single"/>
              </w:rPr>
              <w:t xml:space="preserve"> </w:t>
            </w:r>
            <w:r w:rsidRPr="002E4CC9">
              <w:rPr>
                <w:rFonts w:ascii="Sylfaen" w:hAnsi="Sylfaen" w:cs="Sylfaen"/>
                <w:b/>
                <w:sz w:val="24"/>
                <w:szCs w:val="24"/>
                <w:u w:val="single"/>
              </w:rPr>
              <w:t xml:space="preserve">of standard deposit certificate shall not apply  </w:t>
            </w:r>
          </w:p>
        </w:tc>
      </w:tr>
      <w:tr w:rsidR="00363EDC" w:rsidRPr="002E4CC9" w14:paraId="27A17E96" w14:textId="77777777" w:rsidTr="00A42563">
        <w:tc>
          <w:tcPr>
            <w:tcW w:w="11700" w:type="dxa"/>
            <w:gridSpan w:val="3"/>
            <w:shd w:val="clear" w:color="auto" w:fill="F2F2F2"/>
          </w:tcPr>
          <w:p w14:paraId="51EA613F" w14:textId="77777777" w:rsidR="00363EDC" w:rsidRPr="002E4CC9" w:rsidRDefault="00A42563" w:rsidP="00A033FF">
            <w:pPr>
              <w:jc w:val="center"/>
              <w:rPr>
                <w:rFonts w:ascii="Sylfaen" w:hAnsi="Sylfaen" w:cs="Sylfaen"/>
                <w:b/>
                <w:sz w:val="24"/>
                <w:szCs w:val="24"/>
              </w:rPr>
            </w:pPr>
            <w:r w:rsidRPr="002E4CC9">
              <w:rPr>
                <w:rFonts w:ascii="Sylfaen" w:hAnsi="Sylfaen" w:cs="Sylfaen"/>
                <w:b/>
                <w:sz w:val="24"/>
                <w:szCs w:val="24"/>
                <w:u w:val="single"/>
              </w:rPr>
              <w:t xml:space="preserve">Deposit Certificate </w:t>
            </w:r>
            <w:r w:rsidR="007B3A08" w:rsidRPr="002E4CC9">
              <w:rPr>
                <w:rFonts w:ascii="Sylfaen" w:hAnsi="Sylfaen" w:cs="Sylfaen"/>
                <w:b/>
                <w:sz w:val="24"/>
                <w:szCs w:val="24"/>
                <w:u w:val="single"/>
              </w:rPr>
              <w:t xml:space="preserve">Purchase </w:t>
            </w:r>
            <w:r w:rsidRPr="002E4CC9">
              <w:rPr>
                <w:rFonts w:ascii="Sylfaen" w:hAnsi="Sylfaen" w:cs="Sylfaen"/>
                <w:b/>
                <w:sz w:val="24"/>
                <w:szCs w:val="24"/>
                <w:u w:val="single"/>
              </w:rPr>
              <w:t>Agreement</w:t>
            </w:r>
            <w:r w:rsidRPr="002E4CC9">
              <w:rPr>
                <w:rFonts w:ascii="Sylfaen" w:hAnsi="Sylfaen" w:cs="Sylfaen"/>
                <w:b/>
                <w:sz w:val="24"/>
                <w:szCs w:val="24"/>
              </w:rPr>
              <w:t xml:space="preserve"> </w:t>
            </w:r>
            <w:r w:rsidR="00363EDC" w:rsidRPr="002E4CC9">
              <w:rPr>
                <w:rFonts w:ascii="Sylfaen" w:hAnsi="Sylfaen" w:cs="Sylfaen"/>
                <w:b/>
                <w:sz w:val="24"/>
                <w:szCs w:val="24"/>
              </w:rPr>
              <w:t>N</w:t>
            </w:r>
            <w:r w:rsidR="003D1017" w:rsidRPr="002E4CC9">
              <w:rPr>
                <w:rFonts w:ascii="Sylfaen" w:hAnsi="Sylfaen" w:cs="Sylfaen"/>
                <w:b/>
                <w:sz w:val="24"/>
                <w:szCs w:val="24"/>
              </w:rPr>
              <w:t xml:space="preserve"> </w:t>
            </w:r>
            <w:r w:rsidR="00E7591A" w:rsidRPr="002E4CC9">
              <w:rPr>
                <w:rFonts w:ascii="Sylfaen" w:hAnsi="Sylfaen"/>
                <w:b/>
                <w:sz w:val="24"/>
                <w:szCs w:val="24"/>
              </w:rPr>
              <w:fldChar w:fldCharType="begin">
                <w:ffData>
                  <w:name w:val="DepositNom"/>
                  <w:enabled/>
                  <w:calcOnExit w:val="0"/>
                  <w:textInput/>
                </w:ffData>
              </w:fldChar>
            </w:r>
            <w:r w:rsidR="00E7591A" w:rsidRPr="002E4CC9">
              <w:rPr>
                <w:rFonts w:ascii="Sylfaen" w:hAnsi="Sylfaen"/>
                <w:b/>
                <w:sz w:val="24"/>
                <w:szCs w:val="24"/>
              </w:rPr>
              <w:instrText xml:space="preserve"> FORMTEXT </w:instrText>
            </w:r>
            <w:r w:rsidR="00E7591A" w:rsidRPr="002E4CC9">
              <w:rPr>
                <w:rFonts w:ascii="Sylfaen" w:hAnsi="Sylfaen"/>
                <w:b/>
                <w:sz w:val="24"/>
                <w:szCs w:val="24"/>
              </w:rPr>
            </w:r>
            <w:r w:rsidR="00E7591A" w:rsidRPr="002E4CC9">
              <w:rPr>
                <w:rFonts w:ascii="Sylfaen" w:hAnsi="Sylfaen"/>
                <w:b/>
                <w:sz w:val="24"/>
                <w:szCs w:val="24"/>
              </w:rPr>
              <w:fldChar w:fldCharType="separate"/>
            </w:r>
            <w:r w:rsidR="00E7591A" w:rsidRPr="002E4CC9">
              <w:rPr>
                <w:rFonts w:ascii="Sylfaen" w:hAnsi="Sylfaen"/>
                <w:b/>
                <w:sz w:val="24"/>
                <w:szCs w:val="24"/>
              </w:rPr>
              <w:t> </w:t>
            </w:r>
            <w:r w:rsidR="00E7591A" w:rsidRPr="002E4CC9">
              <w:rPr>
                <w:rFonts w:ascii="Sylfaen" w:hAnsi="Sylfaen"/>
                <w:b/>
                <w:sz w:val="24"/>
                <w:szCs w:val="24"/>
              </w:rPr>
              <w:t> </w:t>
            </w:r>
            <w:r w:rsidR="00E7591A" w:rsidRPr="002E4CC9">
              <w:rPr>
                <w:rFonts w:ascii="Sylfaen" w:hAnsi="Sylfaen"/>
                <w:b/>
                <w:sz w:val="24"/>
                <w:szCs w:val="24"/>
              </w:rPr>
              <w:t> </w:t>
            </w:r>
            <w:r w:rsidR="00E7591A" w:rsidRPr="002E4CC9">
              <w:rPr>
                <w:rFonts w:ascii="Sylfaen" w:hAnsi="Sylfaen"/>
                <w:b/>
                <w:sz w:val="24"/>
                <w:szCs w:val="24"/>
              </w:rPr>
              <w:t> </w:t>
            </w:r>
            <w:r w:rsidR="00E7591A" w:rsidRPr="002E4CC9">
              <w:rPr>
                <w:rFonts w:ascii="Sylfaen" w:hAnsi="Sylfaen"/>
                <w:b/>
                <w:sz w:val="24"/>
                <w:szCs w:val="24"/>
              </w:rPr>
              <w:t> </w:t>
            </w:r>
            <w:r w:rsidR="00E7591A" w:rsidRPr="002E4CC9">
              <w:rPr>
                <w:rFonts w:ascii="Sylfaen" w:hAnsi="Sylfaen"/>
                <w:b/>
                <w:sz w:val="24"/>
                <w:szCs w:val="24"/>
              </w:rPr>
              <w:fldChar w:fldCharType="end"/>
            </w:r>
          </w:p>
        </w:tc>
      </w:tr>
      <w:tr w:rsidR="00A42563" w:rsidRPr="002E4CC9" w14:paraId="0D13F941" w14:textId="77777777" w:rsidTr="00A42563">
        <w:tc>
          <w:tcPr>
            <w:tcW w:w="11700" w:type="dxa"/>
            <w:gridSpan w:val="3"/>
            <w:shd w:val="clear" w:color="auto" w:fill="F2F2F2"/>
          </w:tcPr>
          <w:p w14:paraId="79820C04" w14:textId="77777777" w:rsidR="00A42563" w:rsidRPr="002E4CC9" w:rsidRDefault="00A42563" w:rsidP="00FE6021">
            <w:pPr>
              <w:pStyle w:val="ListParagraph"/>
              <w:contextualSpacing/>
              <w:jc w:val="center"/>
              <w:rPr>
                <w:rFonts w:ascii="Sylfaen" w:hAnsi="Sylfaen"/>
                <w:b/>
                <w:sz w:val="24"/>
                <w:szCs w:val="24"/>
                <w:u w:val="single"/>
              </w:rPr>
            </w:pPr>
            <w:r w:rsidRPr="002E4CC9">
              <w:rPr>
                <w:rFonts w:ascii="Sylfaen" w:hAnsi="Sylfaen"/>
                <w:b/>
                <w:sz w:val="24"/>
                <w:szCs w:val="24"/>
                <w:u w:val="single"/>
              </w:rPr>
              <w:t>Interest Rate of the Deposit</w:t>
            </w:r>
          </w:p>
        </w:tc>
      </w:tr>
      <w:tr w:rsidR="00BE396B" w:rsidRPr="002E4CC9" w14:paraId="1589BB82" w14:textId="77777777" w:rsidTr="00BE396B">
        <w:tc>
          <w:tcPr>
            <w:tcW w:w="6136" w:type="dxa"/>
            <w:gridSpan w:val="2"/>
            <w:shd w:val="clear" w:color="auto" w:fill="F2F2F2"/>
          </w:tcPr>
          <w:p w14:paraId="524DF992" w14:textId="77777777" w:rsidR="00BE396B" w:rsidRPr="002E4CC9" w:rsidRDefault="00BE396B" w:rsidP="00BE396B">
            <w:pPr>
              <w:jc w:val="both"/>
              <w:rPr>
                <w:rFonts w:ascii="Sylfaen" w:hAnsi="Sylfaen"/>
                <w:b/>
                <w:sz w:val="24"/>
                <w:szCs w:val="24"/>
                <w:u w:val="single"/>
              </w:rPr>
            </w:pPr>
            <w:r w:rsidRPr="002E4CC9">
              <w:rPr>
                <w:rFonts w:ascii="Sylfaen" w:hAnsi="Sylfaen"/>
                <w:b/>
                <w:sz w:val="24"/>
                <w:szCs w:val="24"/>
                <w:u w:val="single"/>
              </w:rPr>
              <w:t>Type of interest rate</w:t>
            </w:r>
          </w:p>
        </w:tc>
        <w:tc>
          <w:tcPr>
            <w:tcW w:w="5564" w:type="dxa"/>
            <w:shd w:val="clear" w:color="auto" w:fill="F2F2F2"/>
          </w:tcPr>
          <w:p w14:paraId="146C3068" w14:textId="77777777" w:rsidR="00BE396B" w:rsidRPr="002E4CC9" w:rsidRDefault="00BE396B" w:rsidP="00FE6021">
            <w:pPr>
              <w:pStyle w:val="ListParagraph"/>
              <w:contextualSpacing/>
              <w:jc w:val="center"/>
              <w:rPr>
                <w:rFonts w:ascii="Sylfaen" w:hAnsi="Sylfaen"/>
                <w:b/>
                <w:sz w:val="24"/>
                <w:szCs w:val="24"/>
                <w:u w:val="single"/>
              </w:rPr>
            </w:pPr>
            <w:r w:rsidRPr="002E4CC9">
              <w:rPr>
                <w:rFonts w:ascii="Sylfaen" w:hAnsi="Sylfaen"/>
                <w:b/>
                <w:sz w:val="24"/>
                <w:szCs w:val="24"/>
                <w:u w:val="single"/>
              </w:rPr>
              <w:t>fixed</w:t>
            </w:r>
          </w:p>
        </w:tc>
      </w:tr>
      <w:tr w:rsidR="00A42563" w:rsidRPr="002E4CC9" w14:paraId="06F0CFFA" w14:textId="77777777" w:rsidTr="00BE396B">
        <w:tc>
          <w:tcPr>
            <w:tcW w:w="6136" w:type="dxa"/>
            <w:gridSpan w:val="2"/>
          </w:tcPr>
          <w:p w14:paraId="5FEB26C4" w14:textId="77777777" w:rsidR="00A42563" w:rsidRPr="002E4CC9" w:rsidRDefault="00A42563" w:rsidP="00FE6021">
            <w:pPr>
              <w:jc w:val="both"/>
              <w:rPr>
                <w:rFonts w:ascii="Sylfaen" w:hAnsi="Sylfaen"/>
                <w:sz w:val="24"/>
                <w:szCs w:val="24"/>
              </w:rPr>
            </w:pPr>
            <w:r w:rsidRPr="002E4CC9">
              <w:rPr>
                <w:rFonts w:ascii="Sylfaen" w:hAnsi="Sylfaen"/>
                <w:b/>
                <w:sz w:val="24"/>
                <w:szCs w:val="24"/>
                <w:u w:val="single"/>
              </w:rPr>
              <w:t>Annual Interest rate of the deposit</w:t>
            </w:r>
            <w:r w:rsidRPr="002E4CC9">
              <w:rPr>
                <w:rFonts w:ascii="Sylfaen" w:hAnsi="Sylfaen"/>
                <w:sz w:val="24"/>
                <w:szCs w:val="24"/>
              </w:rPr>
              <w:t>:</w:t>
            </w:r>
          </w:p>
        </w:tc>
        <w:tc>
          <w:tcPr>
            <w:tcW w:w="5564" w:type="dxa"/>
          </w:tcPr>
          <w:p w14:paraId="5B3B246A" w14:textId="77777777" w:rsidR="00A42563" w:rsidRPr="002E4CC9" w:rsidRDefault="003D1017" w:rsidP="003D1017">
            <w:pPr>
              <w:jc w:val="both"/>
              <w:rPr>
                <w:rFonts w:ascii="Sylfaen" w:hAnsi="Sylfaen"/>
                <w:b/>
                <w:sz w:val="24"/>
                <w:szCs w:val="24"/>
              </w:rPr>
            </w:pPr>
            <w:r w:rsidRPr="002E4CC9">
              <w:rPr>
                <w:rFonts w:ascii="Sylfaen" w:hAnsi="Sylfaen"/>
                <w:b/>
                <w:sz w:val="24"/>
                <w:szCs w:val="24"/>
              </w:rPr>
              <w:fldChar w:fldCharType="begin">
                <w:ffData>
                  <w:name w:val="PercentRate"/>
                  <w:enabled/>
                  <w:calcOnExit w:val="0"/>
                  <w:textInput/>
                </w:ffData>
              </w:fldChar>
            </w:r>
            <w:r w:rsidRPr="002E4CC9">
              <w:rPr>
                <w:rFonts w:ascii="Sylfaen" w:hAnsi="Sylfaen"/>
                <w:b/>
                <w:sz w:val="24"/>
                <w:szCs w:val="24"/>
              </w:rPr>
              <w:instrText xml:space="preserve"> FORMTEXT </w:instrText>
            </w:r>
            <w:r w:rsidRPr="002E4CC9">
              <w:rPr>
                <w:rFonts w:ascii="Sylfaen" w:hAnsi="Sylfaen"/>
                <w:b/>
                <w:sz w:val="24"/>
                <w:szCs w:val="24"/>
              </w:rPr>
            </w:r>
            <w:r w:rsidRPr="002E4CC9">
              <w:rPr>
                <w:rFonts w:ascii="Sylfaen" w:hAnsi="Sylfaen"/>
                <w:b/>
                <w:sz w:val="24"/>
                <w:szCs w:val="24"/>
              </w:rPr>
              <w:fldChar w:fldCharType="separate"/>
            </w:r>
            <w:r w:rsidRPr="002E4CC9">
              <w:rPr>
                <w:rFonts w:ascii="Sylfaen" w:hAnsi="Sylfaen"/>
                <w:b/>
                <w:sz w:val="24"/>
                <w:szCs w:val="24"/>
              </w:rPr>
              <w:t> </w:t>
            </w:r>
            <w:r w:rsidRPr="002E4CC9">
              <w:rPr>
                <w:rFonts w:ascii="Sylfaen" w:hAnsi="Sylfaen"/>
                <w:b/>
                <w:sz w:val="24"/>
                <w:szCs w:val="24"/>
              </w:rPr>
              <w:t> </w:t>
            </w:r>
            <w:r w:rsidRPr="002E4CC9">
              <w:rPr>
                <w:rFonts w:ascii="Sylfaen" w:hAnsi="Sylfaen"/>
                <w:b/>
                <w:sz w:val="24"/>
                <w:szCs w:val="24"/>
              </w:rPr>
              <w:t> </w:t>
            </w:r>
            <w:r w:rsidRPr="002E4CC9">
              <w:rPr>
                <w:rFonts w:ascii="Sylfaen" w:hAnsi="Sylfaen"/>
                <w:b/>
                <w:sz w:val="24"/>
                <w:szCs w:val="24"/>
              </w:rPr>
              <w:t> </w:t>
            </w:r>
            <w:r w:rsidRPr="002E4CC9">
              <w:rPr>
                <w:rFonts w:ascii="Sylfaen" w:hAnsi="Sylfaen"/>
                <w:b/>
                <w:sz w:val="24"/>
                <w:szCs w:val="24"/>
              </w:rPr>
              <w:t> </w:t>
            </w:r>
            <w:r w:rsidRPr="002E4CC9">
              <w:rPr>
                <w:rFonts w:ascii="Sylfaen" w:hAnsi="Sylfaen"/>
                <w:b/>
                <w:sz w:val="24"/>
                <w:szCs w:val="24"/>
              </w:rPr>
              <w:fldChar w:fldCharType="end"/>
            </w:r>
          </w:p>
        </w:tc>
      </w:tr>
      <w:tr w:rsidR="00A42563" w:rsidRPr="002E4CC9" w14:paraId="70844452" w14:textId="77777777" w:rsidTr="00BE396B">
        <w:trPr>
          <w:trHeight w:val="359"/>
        </w:trPr>
        <w:tc>
          <w:tcPr>
            <w:tcW w:w="6136" w:type="dxa"/>
            <w:gridSpan w:val="2"/>
          </w:tcPr>
          <w:p w14:paraId="5F6758A6" w14:textId="77777777" w:rsidR="00A42563" w:rsidRPr="002E4CC9" w:rsidRDefault="00A42563" w:rsidP="00FE6021">
            <w:pPr>
              <w:jc w:val="both"/>
              <w:rPr>
                <w:rFonts w:ascii="Sylfaen" w:hAnsi="Sylfaen"/>
                <w:sz w:val="24"/>
                <w:szCs w:val="24"/>
              </w:rPr>
            </w:pPr>
            <w:r w:rsidRPr="002E4CC9">
              <w:rPr>
                <w:rFonts w:ascii="Sylfaen" w:hAnsi="Sylfaen"/>
                <w:b/>
                <w:sz w:val="24"/>
                <w:szCs w:val="24"/>
                <w:u w:val="single"/>
              </w:rPr>
              <w:t>Effective Interest rate of the deposit</w:t>
            </w:r>
            <w:r w:rsidRPr="002E4CC9">
              <w:rPr>
                <w:rFonts w:ascii="Sylfaen" w:hAnsi="Sylfaen"/>
                <w:sz w:val="24"/>
                <w:szCs w:val="24"/>
              </w:rPr>
              <w:t>:</w:t>
            </w:r>
          </w:p>
        </w:tc>
        <w:tc>
          <w:tcPr>
            <w:tcW w:w="5564" w:type="dxa"/>
          </w:tcPr>
          <w:p w14:paraId="1AC0C64D" w14:textId="77777777" w:rsidR="00A42563" w:rsidRPr="002E4CC9" w:rsidRDefault="003D1017" w:rsidP="00FE6021">
            <w:pPr>
              <w:rPr>
                <w:rFonts w:ascii="Sylfaen" w:hAnsi="Sylfaen"/>
                <w:b/>
                <w:sz w:val="24"/>
                <w:szCs w:val="24"/>
              </w:rPr>
            </w:pPr>
            <w:r w:rsidRPr="002E4CC9">
              <w:rPr>
                <w:rFonts w:ascii="Sylfaen" w:hAnsi="Sylfaen"/>
                <w:b/>
                <w:sz w:val="24"/>
                <w:szCs w:val="24"/>
              </w:rPr>
              <w:fldChar w:fldCharType="begin">
                <w:ffData>
                  <w:name w:val="EfectivePercentrate"/>
                  <w:enabled/>
                  <w:calcOnExit w:val="0"/>
                  <w:textInput/>
                </w:ffData>
              </w:fldChar>
            </w:r>
            <w:r w:rsidRPr="002E4CC9">
              <w:rPr>
                <w:rFonts w:ascii="Sylfaen" w:hAnsi="Sylfaen"/>
                <w:b/>
                <w:sz w:val="24"/>
                <w:szCs w:val="24"/>
              </w:rPr>
              <w:instrText xml:space="preserve"> FORMTEXT </w:instrText>
            </w:r>
            <w:r w:rsidRPr="002E4CC9">
              <w:rPr>
                <w:rFonts w:ascii="Sylfaen" w:hAnsi="Sylfaen"/>
                <w:b/>
                <w:sz w:val="24"/>
                <w:szCs w:val="24"/>
              </w:rPr>
            </w:r>
            <w:r w:rsidRPr="002E4CC9">
              <w:rPr>
                <w:rFonts w:ascii="Sylfaen" w:hAnsi="Sylfaen"/>
                <w:b/>
                <w:sz w:val="24"/>
                <w:szCs w:val="24"/>
              </w:rPr>
              <w:fldChar w:fldCharType="separate"/>
            </w:r>
            <w:r w:rsidRPr="002E4CC9">
              <w:rPr>
                <w:rFonts w:ascii="Sylfaen" w:hAnsi="Sylfaen"/>
                <w:b/>
                <w:sz w:val="24"/>
                <w:szCs w:val="24"/>
              </w:rPr>
              <w:t> </w:t>
            </w:r>
            <w:r w:rsidRPr="002E4CC9">
              <w:rPr>
                <w:rFonts w:ascii="Sylfaen" w:hAnsi="Sylfaen"/>
                <w:b/>
                <w:sz w:val="24"/>
                <w:szCs w:val="24"/>
              </w:rPr>
              <w:t> </w:t>
            </w:r>
            <w:r w:rsidRPr="002E4CC9">
              <w:rPr>
                <w:rFonts w:ascii="Sylfaen" w:hAnsi="Sylfaen"/>
                <w:b/>
                <w:sz w:val="24"/>
                <w:szCs w:val="24"/>
              </w:rPr>
              <w:t> </w:t>
            </w:r>
            <w:r w:rsidRPr="002E4CC9">
              <w:rPr>
                <w:rFonts w:ascii="Sylfaen" w:hAnsi="Sylfaen"/>
                <w:b/>
                <w:sz w:val="24"/>
                <w:szCs w:val="24"/>
              </w:rPr>
              <w:t> </w:t>
            </w:r>
            <w:r w:rsidRPr="002E4CC9">
              <w:rPr>
                <w:rFonts w:ascii="Sylfaen" w:hAnsi="Sylfaen"/>
                <w:b/>
                <w:sz w:val="24"/>
                <w:szCs w:val="24"/>
              </w:rPr>
              <w:t> </w:t>
            </w:r>
            <w:r w:rsidRPr="002E4CC9">
              <w:rPr>
                <w:rFonts w:ascii="Sylfaen" w:hAnsi="Sylfaen"/>
                <w:b/>
                <w:sz w:val="24"/>
                <w:szCs w:val="24"/>
              </w:rPr>
              <w:fldChar w:fldCharType="end"/>
            </w:r>
          </w:p>
        </w:tc>
      </w:tr>
      <w:tr w:rsidR="00363EDC" w:rsidRPr="002E4CC9" w14:paraId="6ECCE504" w14:textId="77777777" w:rsidTr="00A42563">
        <w:trPr>
          <w:trHeight w:val="224"/>
        </w:trPr>
        <w:tc>
          <w:tcPr>
            <w:tcW w:w="11700" w:type="dxa"/>
            <w:gridSpan w:val="3"/>
            <w:shd w:val="clear" w:color="auto" w:fill="F2F2F2"/>
          </w:tcPr>
          <w:p w14:paraId="1D3E0184" w14:textId="77777777" w:rsidR="00363EDC" w:rsidRPr="002E4CC9" w:rsidRDefault="00A42563" w:rsidP="00A42563">
            <w:pPr>
              <w:pStyle w:val="ListParagraph"/>
              <w:ind w:left="0"/>
              <w:contextualSpacing/>
              <w:jc w:val="center"/>
              <w:rPr>
                <w:rFonts w:ascii="Sylfaen" w:hAnsi="Sylfaen"/>
                <w:sz w:val="24"/>
                <w:szCs w:val="24"/>
                <w:u w:val="single"/>
              </w:rPr>
            </w:pPr>
            <w:r w:rsidRPr="002E4CC9">
              <w:rPr>
                <w:rFonts w:ascii="Sylfaen" w:hAnsi="Sylfaen"/>
                <w:b/>
                <w:sz w:val="24"/>
                <w:szCs w:val="24"/>
                <w:u w:val="single"/>
              </w:rPr>
              <w:t>Financial Expenses</w:t>
            </w:r>
          </w:p>
        </w:tc>
      </w:tr>
      <w:tr w:rsidR="007075FE" w:rsidRPr="002E4CC9" w14:paraId="4B7F6C46" w14:textId="77777777" w:rsidTr="00BE396B">
        <w:trPr>
          <w:trHeight w:val="350"/>
        </w:trPr>
        <w:tc>
          <w:tcPr>
            <w:tcW w:w="6136" w:type="dxa"/>
            <w:gridSpan w:val="2"/>
          </w:tcPr>
          <w:p w14:paraId="457AAFE8" w14:textId="77777777" w:rsidR="007075FE" w:rsidRPr="002E4CC9" w:rsidRDefault="007075FE" w:rsidP="007075FE">
            <w:pPr>
              <w:pStyle w:val="BodyTextIndent"/>
              <w:numPr>
                <w:ilvl w:val="0"/>
                <w:numId w:val="34"/>
              </w:numPr>
              <w:tabs>
                <w:tab w:val="clear" w:pos="284"/>
                <w:tab w:val="left" w:pos="0"/>
              </w:tabs>
              <w:ind w:left="279" w:hanging="270"/>
              <w:jc w:val="left"/>
              <w:rPr>
                <w:rFonts w:ascii="Sylfaen" w:hAnsi="Sylfaen"/>
                <w:szCs w:val="24"/>
              </w:rPr>
            </w:pPr>
            <w:r w:rsidRPr="002E4CC9">
              <w:rPr>
                <w:rFonts w:ascii="Sylfaen" w:hAnsi="Sylfaen"/>
                <w:szCs w:val="24"/>
              </w:rPr>
              <w:t xml:space="preserve">Commission fee for Withdrawal of amount </w:t>
            </w:r>
            <w:r w:rsidR="006C1821" w:rsidRPr="002E4CC9">
              <w:rPr>
                <w:rFonts w:ascii="Sylfaen" w:hAnsi="Sylfaen"/>
                <w:szCs w:val="24"/>
              </w:rPr>
              <w:t xml:space="preserve">certificate </w:t>
            </w:r>
            <w:r w:rsidRPr="002E4CC9">
              <w:rPr>
                <w:rFonts w:ascii="Sylfaen" w:hAnsi="Sylfaen"/>
                <w:szCs w:val="24"/>
              </w:rPr>
              <w:t>in non-cash way</w:t>
            </w:r>
          </w:p>
        </w:tc>
        <w:tc>
          <w:tcPr>
            <w:tcW w:w="5564" w:type="dxa"/>
          </w:tcPr>
          <w:p w14:paraId="0EBB2F07" w14:textId="77777777" w:rsidR="007075FE" w:rsidRPr="002E4CC9" w:rsidRDefault="003D1017" w:rsidP="007075FE">
            <w:pPr>
              <w:jc w:val="both"/>
              <w:rPr>
                <w:rFonts w:ascii="Sylfaen" w:hAnsi="Sylfaen"/>
                <w:sz w:val="24"/>
                <w:szCs w:val="24"/>
              </w:rPr>
            </w:pPr>
            <w:r w:rsidRPr="002E4CC9">
              <w:rPr>
                <w:rFonts w:ascii="Sylfaen" w:hAnsi="Sylfaen"/>
                <w:sz w:val="24"/>
                <w:szCs w:val="24"/>
              </w:rPr>
              <w:fldChar w:fldCharType="begin">
                <w:ffData>
                  <w:name w:val="WithdrawalFeePrincip"/>
                  <w:enabled/>
                  <w:calcOnExit w:val="0"/>
                  <w:textInput/>
                </w:ffData>
              </w:fldChar>
            </w:r>
            <w:r w:rsidRPr="002E4CC9">
              <w:rPr>
                <w:rFonts w:ascii="Sylfaen" w:hAnsi="Sylfaen"/>
                <w:sz w:val="24"/>
                <w:szCs w:val="24"/>
              </w:rPr>
              <w:instrText xml:space="preserve"> FORMTEXT </w:instrText>
            </w:r>
            <w:r w:rsidRPr="002E4CC9">
              <w:rPr>
                <w:rFonts w:ascii="Sylfaen" w:hAnsi="Sylfaen"/>
                <w:sz w:val="24"/>
                <w:szCs w:val="24"/>
              </w:rPr>
            </w:r>
            <w:r w:rsidRPr="002E4CC9">
              <w:rPr>
                <w:rFonts w:ascii="Sylfaen" w:hAnsi="Sylfaen"/>
                <w:sz w:val="24"/>
                <w:szCs w:val="24"/>
              </w:rPr>
              <w:fldChar w:fldCharType="separate"/>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fldChar w:fldCharType="end"/>
            </w:r>
            <w:r w:rsidRPr="002E4CC9">
              <w:rPr>
                <w:rFonts w:ascii="Sylfaen" w:hAnsi="Sylfaen"/>
                <w:sz w:val="24"/>
                <w:szCs w:val="24"/>
              </w:rPr>
              <w:t xml:space="preserve"> </w:t>
            </w:r>
            <w:r w:rsidR="007075FE" w:rsidRPr="002E4CC9">
              <w:rPr>
                <w:rFonts w:ascii="Sylfaen" w:hAnsi="Sylfaen"/>
                <w:sz w:val="24"/>
                <w:szCs w:val="24"/>
              </w:rPr>
              <w:t xml:space="preserve">of deposit principal amount </w:t>
            </w:r>
          </w:p>
          <w:p w14:paraId="3E07C78E" w14:textId="77777777" w:rsidR="007075FE" w:rsidRPr="002E4CC9" w:rsidRDefault="007075FE" w:rsidP="007075FE">
            <w:pPr>
              <w:jc w:val="both"/>
              <w:rPr>
                <w:rFonts w:ascii="Sylfaen" w:hAnsi="Sylfaen"/>
                <w:sz w:val="24"/>
                <w:szCs w:val="24"/>
              </w:rPr>
            </w:pPr>
          </w:p>
        </w:tc>
      </w:tr>
      <w:tr w:rsidR="007075FE" w:rsidRPr="002E4CC9" w14:paraId="4F9DE166" w14:textId="77777777" w:rsidTr="00BE396B">
        <w:tc>
          <w:tcPr>
            <w:tcW w:w="6136" w:type="dxa"/>
            <w:gridSpan w:val="2"/>
          </w:tcPr>
          <w:p w14:paraId="7269A387" w14:textId="77777777" w:rsidR="007075FE" w:rsidRPr="002E4CC9" w:rsidRDefault="007075FE" w:rsidP="007075FE">
            <w:pPr>
              <w:pStyle w:val="BodyTextIndent"/>
              <w:numPr>
                <w:ilvl w:val="0"/>
                <w:numId w:val="34"/>
              </w:numPr>
              <w:tabs>
                <w:tab w:val="clear" w:pos="284"/>
                <w:tab w:val="left" w:pos="0"/>
              </w:tabs>
              <w:ind w:left="279" w:hanging="270"/>
              <w:jc w:val="left"/>
              <w:rPr>
                <w:rFonts w:ascii="Sylfaen" w:hAnsi="Sylfaen"/>
                <w:szCs w:val="24"/>
              </w:rPr>
            </w:pPr>
            <w:r w:rsidRPr="002E4CC9">
              <w:rPr>
                <w:rFonts w:ascii="Sylfaen" w:hAnsi="Sylfaen"/>
                <w:szCs w:val="24"/>
              </w:rPr>
              <w:t xml:space="preserve">Commission fee for Withdrawal of interest accrued to the </w:t>
            </w:r>
            <w:r w:rsidR="006C1821" w:rsidRPr="002E4CC9">
              <w:rPr>
                <w:rFonts w:ascii="Sylfaen" w:hAnsi="Sylfaen"/>
                <w:szCs w:val="24"/>
              </w:rPr>
              <w:t xml:space="preserve">certificate </w:t>
            </w:r>
            <w:r w:rsidRPr="002E4CC9">
              <w:rPr>
                <w:rFonts w:ascii="Sylfaen" w:hAnsi="Sylfaen"/>
                <w:szCs w:val="24"/>
              </w:rPr>
              <w:t>amount</w:t>
            </w:r>
          </w:p>
        </w:tc>
        <w:tc>
          <w:tcPr>
            <w:tcW w:w="5564" w:type="dxa"/>
          </w:tcPr>
          <w:p w14:paraId="59B353AC" w14:textId="77777777" w:rsidR="007075FE" w:rsidRPr="002E4CC9" w:rsidRDefault="003D1017" w:rsidP="007075FE">
            <w:pPr>
              <w:jc w:val="both"/>
              <w:rPr>
                <w:rFonts w:ascii="Sylfaen" w:hAnsi="Sylfaen"/>
                <w:sz w:val="24"/>
                <w:szCs w:val="24"/>
              </w:rPr>
            </w:pPr>
            <w:r w:rsidRPr="002E4CC9">
              <w:rPr>
                <w:rFonts w:ascii="Sylfaen" w:hAnsi="Sylfaen"/>
                <w:sz w:val="24"/>
                <w:szCs w:val="24"/>
              </w:rPr>
              <w:fldChar w:fldCharType="begin">
                <w:ffData>
                  <w:name w:val="WithdrawalFeePerc"/>
                  <w:enabled/>
                  <w:calcOnExit w:val="0"/>
                  <w:textInput/>
                </w:ffData>
              </w:fldChar>
            </w:r>
            <w:r w:rsidRPr="002E4CC9">
              <w:rPr>
                <w:rFonts w:ascii="Sylfaen" w:hAnsi="Sylfaen"/>
                <w:sz w:val="24"/>
                <w:szCs w:val="24"/>
              </w:rPr>
              <w:instrText xml:space="preserve"> FORMTEXT </w:instrText>
            </w:r>
            <w:r w:rsidRPr="002E4CC9">
              <w:rPr>
                <w:rFonts w:ascii="Sylfaen" w:hAnsi="Sylfaen"/>
                <w:sz w:val="24"/>
                <w:szCs w:val="24"/>
              </w:rPr>
            </w:r>
            <w:r w:rsidRPr="002E4CC9">
              <w:rPr>
                <w:rFonts w:ascii="Sylfaen" w:hAnsi="Sylfaen"/>
                <w:sz w:val="24"/>
                <w:szCs w:val="24"/>
              </w:rPr>
              <w:fldChar w:fldCharType="separate"/>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fldChar w:fldCharType="end"/>
            </w:r>
            <w:r w:rsidRPr="002E4CC9">
              <w:rPr>
                <w:rFonts w:ascii="Sylfaen" w:hAnsi="Sylfaen"/>
                <w:sz w:val="24"/>
                <w:szCs w:val="24"/>
              </w:rPr>
              <w:t xml:space="preserve"> </w:t>
            </w:r>
            <w:r w:rsidR="007075FE" w:rsidRPr="002E4CC9">
              <w:rPr>
                <w:rFonts w:ascii="Sylfaen" w:hAnsi="Sylfaen"/>
                <w:sz w:val="24"/>
                <w:szCs w:val="24"/>
              </w:rPr>
              <w:t>of accrued interest amount</w:t>
            </w:r>
          </w:p>
        </w:tc>
      </w:tr>
      <w:tr w:rsidR="00CE0D31" w:rsidRPr="002E4CC9" w14:paraId="128345FF" w14:textId="77777777" w:rsidTr="00A42563">
        <w:tc>
          <w:tcPr>
            <w:tcW w:w="11700" w:type="dxa"/>
            <w:gridSpan w:val="3"/>
            <w:shd w:val="clear" w:color="auto" w:fill="F2F2F2"/>
          </w:tcPr>
          <w:p w14:paraId="76DCDFD1" w14:textId="77777777" w:rsidR="00CE0D31" w:rsidRPr="002E4CC9" w:rsidRDefault="007075FE" w:rsidP="007075FE">
            <w:pPr>
              <w:pStyle w:val="ListParagraph"/>
              <w:ind w:left="0"/>
              <w:contextualSpacing/>
              <w:jc w:val="center"/>
              <w:rPr>
                <w:rFonts w:ascii="Sylfaen" w:hAnsi="Sylfaen"/>
                <w:b/>
                <w:sz w:val="24"/>
                <w:szCs w:val="24"/>
                <w:u w:val="single"/>
              </w:rPr>
            </w:pPr>
            <w:r w:rsidRPr="002E4CC9">
              <w:rPr>
                <w:rFonts w:ascii="Sylfaen" w:hAnsi="Sylfaen" w:cs="Sylfaen"/>
                <w:b/>
                <w:sz w:val="24"/>
                <w:szCs w:val="24"/>
                <w:u w:val="single"/>
              </w:rPr>
              <w:t>Other Contractual Information</w:t>
            </w:r>
          </w:p>
        </w:tc>
      </w:tr>
      <w:tr w:rsidR="00BE396B" w:rsidRPr="002E4CC9" w14:paraId="79DE12BD" w14:textId="77777777" w:rsidTr="00A42563">
        <w:tc>
          <w:tcPr>
            <w:tcW w:w="11700" w:type="dxa"/>
            <w:gridSpan w:val="3"/>
            <w:shd w:val="clear" w:color="auto" w:fill="F2F2F2"/>
          </w:tcPr>
          <w:p w14:paraId="5120FEDC" w14:textId="77777777" w:rsidR="00BE396B" w:rsidRPr="002E4CC9" w:rsidRDefault="00BE396B" w:rsidP="00BE396B">
            <w:pPr>
              <w:pStyle w:val="Default"/>
              <w:rPr>
                <w:rFonts w:ascii="Sylfaen" w:hAnsi="Sylfaen" w:cs="Times New Roman"/>
                <w:color w:val="auto"/>
                <w:lang w:eastAsia="ru-RU"/>
              </w:rPr>
            </w:pPr>
            <w:r w:rsidRPr="002E4CC9">
              <w:rPr>
                <w:rFonts w:ascii="Sylfaen" w:hAnsi="Sylfaen" w:cs="Times New Roman"/>
                <w:color w:val="auto"/>
                <w:lang w:eastAsia="ru-RU"/>
              </w:rPr>
              <w:t>Conclusion date of the Agreement:</w:t>
            </w:r>
            <w:r w:rsidRPr="002E4CC9">
              <w:rPr>
                <w:rFonts w:ascii="Sylfaen" w:hAnsi="Sylfaen" w:cs="Times New Roman"/>
                <w:color w:val="auto"/>
                <w:lang w:eastAsia="ru-RU"/>
              </w:rPr>
              <w:tab/>
            </w:r>
            <w:r w:rsidRPr="002E4CC9">
              <w:rPr>
                <w:rFonts w:ascii="Sylfaen" w:hAnsi="Sylfaen" w:cs="Times New Roman"/>
                <w:color w:val="auto"/>
                <w:lang w:eastAsia="ru-RU"/>
              </w:rPr>
              <w:tab/>
            </w:r>
            <w:r w:rsidR="00E7591A" w:rsidRPr="002E4CC9">
              <w:rPr>
                <w:rFonts w:ascii="Sylfaen" w:hAnsi="Sylfaen" w:cs="Times New Roman"/>
                <w:b/>
                <w:color w:val="auto"/>
                <w:lang w:eastAsia="ru-RU"/>
              </w:rPr>
              <w:fldChar w:fldCharType="begin">
                <w:ffData>
                  <w:name w:val="StartDate"/>
                  <w:enabled/>
                  <w:calcOnExit w:val="0"/>
                  <w:textInput/>
                </w:ffData>
              </w:fldChar>
            </w:r>
            <w:r w:rsidR="00E7591A" w:rsidRPr="002E4CC9">
              <w:rPr>
                <w:rFonts w:ascii="Sylfaen" w:hAnsi="Sylfaen" w:cs="Times New Roman"/>
                <w:b/>
                <w:color w:val="auto"/>
                <w:lang w:eastAsia="ru-RU"/>
              </w:rPr>
              <w:instrText xml:space="preserve"> FORMTEXT </w:instrText>
            </w:r>
            <w:r w:rsidR="00E7591A" w:rsidRPr="002E4CC9">
              <w:rPr>
                <w:rFonts w:ascii="Sylfaen" w:hAnsi="Sylfaen" w:cs="Times New Roman"/>
                <w:b/>
                <w:color w:val="auto"/>
                <w:lang w:eastAsia="ru-RU"/>
              </w:rPr>
            </w:r>
            <w:r w:rsidR="00E7591A" w:rsidRPr="002E4CC9">
              <w:rPr>
                <w:rFonts w:ascii="Sylfaen" w:hAnsi="Sylfaen" w:cs="Times New Roman"/>
                <w:b/>
                <w:color w:val="auto"/>
                <w:lang w:eastAsia="ru-RU"/>
              </w:rPr>
              <w:fldChar w:fldCharType="separate"/>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fldChar w:fldCharType="end"/>
            </w:r>
          </w:p>
        </w:tc>
      </w:tr>
      <w:tr w:rsidR="00BE396B" w:rsidRPr="002E4CC9" w14:paraId="29CF7562" w14:textId="77777777" w:rsidTr="00A42563">
        <w:tc>
          <w:tcPr>
            <w:tcW w:w="11700" w:type="dxa"/>
            <w:gridSpan w:val="3"/>
            <w:shd w:val="clear" w:color="auto" w:fill="F2F2F2"/>
          </w:tcPr>
          <w:p w14:paraId="5781CE2D" w14:textId="77777777" w:rsidR="00BE396B" w:rsidRPr="002E4CC9" w:rsidRDefault="00BE396B" w:rsidP="00BE396B">
            <w:pPr>
              <w:pStyle w:val="Default"/>
              <w:rPr>
                <w:rFonts w:ascii="Sylfaen" w:hAnsi="Sylfaen" w:cs="Times New Roman"/>
                <w:color w:val="auto"/>
                <w:lang w:eastAsia="ru-RU"/>
              </w:rPr>
            </w:pPr>
            <w:r w:rsidRPr="002E4CC9">
              <w:rPr>
                <w:rFonts w:ascii="Sylfaen" w:hAnsi="Sylfaen" w:cs="Times New Roman"/>
                <w:color w:val="auto"/>
                <w:lang w:eastAsia="ru-RU"/>
              </w:rPr>
              <w:t>Term of effectiveness of the Agreement:</w:t>
            </w:r>
            <w:r w:rsidRPr="002E4CC9">
              <w:rPr>
                <w:rFonts w:ascii="Sylfaen" w:hAnsi="Sylfaen" w:cs="Times New Roman"/>
                <w:color w:val="auto"/>
                <w:lang w:eastAsia="ru-RU"/>
              </w:rPr>
              <w:tab/>
            </w:r>
            <w:r w:rsidR="00E7591A" w:rsidRPr="002E4CC9">
              <w:rPr>
                <w:rFonts w:ascii="Sylfaen" w:hAnsi="Sylfaen" w:cs="Times New Roman"/>
                <w:b/>
                <w:color w:val="auto"/>
                <w:lang w:eastAsia="ru-RU"/>
              </w:rPr>
              <w:fldChar w:fldCharType="begin">
                <w:ffData>
                  <w:name w:val="EndDate"/>
                  <w:enabled/>
                  <w:calcOnExit w:val="0"/>
                  <w:textInput/>
                </w:ffData>
              </w:fldChar>
            </w:r>
            <w:r w:rsidR="00E7591A" w:rsidRPr="002E4CC9">
              <w:rPr>
                <w:rFonts w:ascii="Sylfaen" w:hAnsi="Sylfaen" w:cs="Times New Roman"/>
                <w:b/>
                <w:color w:val="auto"/>
                <w:lang w:eastAsia="ru-RU"/>
              </w:rPr>
              <w:instrText xml:space="preserve"> FORMTEXT </w:instrText>
            </w:r>
            <w:r w:rsidR="00E7591A" w:rsidRPr="002E4CC9">
              <w:rPr>
                <w:rFonts w:ascii="Sylfaen" w:hAnsi="Sylfaen" w:cs="Times New Roman"/>
                <w:b/>
                <w:color w:val="auto"/>
                <w:lang w:eastAsia="ru-RU"/>
              </w:rPr>
            </w:r>
            <w:r w:rsidR="00E7591A" w:rsidRPr="002E4CC9">
              <w:rPr>
                <w:rFonts w:ascii="Sylfaen" w:hAnsi="Sylfaen" w:cs="Times New Roman"/>
                <w:b/>
                <w:color w:val="auto"/>
                <w:lang w:eastAsia="ru-RU"/>
              </w:rPr>
              <w:fldChar w:fldCharType="separate"/>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t> </w:t>
            </w:r>
            <w:r w:rsidR="00E7591A" w:rsidRPr="002E4CC9">
              <w:rPr>
                <w:rFonts w:ascii="Sylfaen" w:hAnsi="Sylfaen" w:cs="Times New Roman"/>
                <w:b/>
                <w:color w:val="auto"/>
                <w:lang w:eastAsia="ru-RU"/>
              </w:rPr>
              <w:fldChar w:fldCharType="end"/>
            </w:r>
          </w:p>
        </w:tc>
      </w:tr>
      <w:tr w:rsidR="00BE396B" w:rsidRPr="002E4CC9" w14:paraId="037DF602" w14:textId="77777777" w:rsidTr="00BE396B">
        <w:trPr>
          <w:trHeight w:val="285"/>
        </w:trPr>
        <w:tc>
          <w:tcPr>
            <w:tcW w:w="6136" w:type="dxa"/>
            <w:gridSpan w:val="2"/>
          </w:tcPr>
          <w:p w14:paraId="16D6ECB2" w14:textId="77777777" w:rsidR="00BE396B" w:rsidRPr="002E4CC9" w:rsidRDefault="00BE396B" w:rsidP="00BE396B">
            <w:pPr>
              <w:pStyle w:val="ListParagraph"/>
              <w:numPr>
                <w:ilvl w:val="0"/>
                <w:numId w:val="34"/>
              </w:numPr>
              <w:ind w:left="279" w:hanging="270"/>
              <w:contextualSpacing/>
              <w:jc w:val="both"/>
              <w:rPr>
                <w:rFonts w:ascii="AcadNusx" w:hAnsi="AcadNusx"/>
                <w:sz w:val="24"/>
                <w:szCs w:val="24"/>
              </w:rPr>
            </w:pPr>
            <w:r w:rsidRPr="002E4CC9">
              <w:rPr>
                <w:rFonts w:ascii="Sylfaen" w:hAnsi="Sylfaen"/>
                <w:sz w:val="24"/>
                <w:szCs w:val="24"/>
              </w:rPr>
              <w:t>Nominal value and currency of deposit certificate:</w:t>
            </w:r>
          </w:p>
        </w:tc>
        <w:tc>
          <w:tcPr>
            <w:tcW w:w="5564" w:type="dxa"/>
          </w:tcPr>
          <w:p w14:paraId="4E433610" w14:textId="77777777" w:rsidR="00BE396B" w:rsidRPr="002E4CC9" w:rsidRDefault="00BE396B" w:rsidP="00BE396B">
            <w:pPr>
              <w:jc w:val="both"/>
              <w:rPr>
                <w:rFonts w:ascii="Sylfaen" w:hAnsi="Sylfaen"/>
                <w:b/>
                <w:sz w:val="24"/>
                <w:szCs w:val="24"/>
              </w:rPr>
            </w:pPr>
            <w:r w:rsidRPr="002E4CC9">
              <w:rPr>
                <w:rFonts w:ascii="Sylfaen" w:hAnsi="Sylfaen"/>
                <w:sz w:val="24"/>
                <w:szCs w:val="24"/>
              </w:rPr>
              <w:fldChar w:fldCharType="begin">
                <w:ffData>
                  <w:name w:val="NominalAmount"/>
                  <w:enabled/>
                  <w:calcOnExit w:val="0"/>
                  <w:textInput/>
                </w:ffData>
              </w:fldChar>
            </w:r>
            <w:r w:rsidRPr="002E4CC9">
              <w:rPr>
                <w:rFonts w:ascii="Sylfaen" w:hAnsi="Sylfaen"/>
                <w:sz w:val="24"/>
                <w:szCs w:val="24"/>
              </w:rPr>
              <w:instrText xml:space="preserve"> FORMTEXT </w:instrText>
            </w:r>
            <w:r w:rsidRPr="002E4CC9">
              <w:rPr>
                <w:rFonts w:ascii="Sylfaen" w:hAnsi="Sylfaen"/>
                <w:sz w:val="24"/>
                <w:szCs w:val="24"/>
              </w:rPr>
            </w:r>
            <w:r w:rsidRPr="002E4CC9">
              <w:rPr>
                <w:rFonts w:ascii="Sylfaen" w:hAnsi="Sylfaen"/>
                <w:sz w:val="24"/>
                <w:szCs w:val="24"/>
              </w:rPr>
              <w:fldChar w:fldCharType="separate"/>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fldChar w:fldCharType="end"/>
            </w:r>
          </w:p>
        </w:tc>
      </w:tr>
      <w:tr w:rsidR="00BE396B" w:rsidRPr="002E4CC9" w14:paraId="7153D9C2" w14:textId="77777777" w:rsidTr="00BE396B">
        <w:trPr>
          <w:trHeight w:val="315"/>
        </w:trPr>
        <w:tc>
          <w:tcPr>
            <w:tcW w:w="6136" w:type="dxa"/>
            <w:gridSpan w:val="2"/>
            <w:vMerge w:val="restart"/>
          </w:tcPr>
          <w:p w14:paraId="12535750" w14:textId="77777777" w:rsidR="00BE396B" w:rsidRPr="002E4CC9" w:rsidRDefault="00BE396B" w:rsidP="00BE396B">
            <w:pPr>
              <w:pStyle w:val="ListParagraph"/>
              <w:numPr>
                <w:ilvl w:val="0"/>
                <w:numId w:val="34"/>
              </w:numPr>
              <w:ind w:left="279" w:hanging="270"/>
              <w:contextualSpacing/>
              <w:jc w:val="both"/>
              <w:rPr>
                <w:rFonts w:ascii="Sylfaen" w:eastAsia="Times New Roman" w:hAnsi="Sylfaen" w:cs="Sylfaen"/>
                <w:sz w:val="24"/>
                <w:szCs w:val="24"/>
              </w:rPr>
            </w:pPr>
            <w:r w:rsidRPr="002E4CC9">
              <w:rPr>
                <w:rFonts w:ascii="Sylfaen" w:hAnsi="Sylfaen" w:cs="Sylfaen"/>
                <w:sz w:val="24"/>
                <w:szCs w:val="24"/>
              </w:rPr>
              <w:t>In case of premature buy back of the deposit certificate by the Bank</w:t>
            </w:r>
          </w:p>
        </w:tc>
        <w:tc>
          <w:tcPr>
            <w:tcW w:w="5564" w:type="dxa"/>
          </w:tcPr>
          <w:p w14:paraId="22494E76" w14:textId="77777777" w:rsidR="00BE396B" w:rsidRPr="002E4CC9" w:rsidRDefault="00BE396B" w:rsidP="00BE396B">
            <w:pPr>
              <w:jc w:val="both"/>
              <w:rPr>
                <w:rFonts w:ascii="Sylfaen" w:hAnsi="Sylfaen"/>
                <w:b/>
                <w:sz w:val="24"/>
                <w:szCs w:val="24"/>
              </w:rPr>
            </w:pPr>
            <w:r w:rsidRPr="002E4CC9">
              <w:rPr>
                <w:rFonts w:ascii="Sylfaen" w:hAnsi="Sylfaen" w:cs="Sylfaen"/>
                <w:sz w:val="24"/>
                <w:szCs w:val="24"/>
                <w:lang w:eastAsia="en-US"/>
              </w:rPr>
              <w:t>During the first calendar month interest:0% and Penalty: 0.25%.</w:t>
            </w:r>
          </w:p>
        </w:tc>
      </w:tr>
      <w:tr w:rsidR="00BE396B" w:rsidRPr="002E4CC9" w14:paraId="44504FC1" w14:textId="77777777" w:rsidTr="00BE396B">
        <w:trPr>
          <w:trHeight w:val="665"/>
        </w:trPr>
        <w:tc>
          <w:tcPr>
            <w:tcW w:w="6136" w:type="dxa"/>
            <w:gridSpan w:val="2"/>
            <w:vMerge/>
          </w:tcPr>
          <w:p w14:paraId="38D5DFF6" w14:textId="77777777" w:rsidR="00BE396B" w:rsidRPr="002E4CC9" w:rsidRDefault="00BE396B" w:rsidP="00BE396B">
            <w:pPr>
              <w:pStyle w:val="ListParagraph"/>
              <w:numPr>
                <w:ilvl w:val="0"/>
                <w:numId w:val="34"/>
              </w:numPr>
              <w:ind w:left="279" w:hanging="270"/>
              <w:contextualSpacing/>
              <w:jc w:val="both"/>
              <w:rPr>
                <w:rFonts w:ascii="Sylfaen" w:hAnsi="Sylfaen" w:cs="Sylfaen"/>
                <w:sz w:val="24"/>
                <w:szCs w:val="24"/>
              </w:rPr>
            </w:pPr>
          </w:p>
        </w:tc>
        <w:tc>
          <w:tcPr>
            <w:tcW w:w="5564" w:type="dxa"/>
          </w:tcPr>
          <w:p w14:paraId="7FFDBD33" w14:textId="77777777" w:rsidR="00BE396B" w:rsidRPr="002E4CC9" w:rsidRDefault="00DD37BC" w:rsidP="00BE396B">
            <w:pPr>
              <w:jc w:val="both"/>
              <w:rPr>
                <w:rFonts w:ascii="Sylfaen" w:hAnsi="Sylfaen"/>
                <w:b/>
                <w:sz w:val="24"/>
                <w:szCs w:val="24"/>
              </w:rPr>
            </w:pPr>
            <w:r w:rsidRPr="002E4CC9">
              <w:rPr>
                <w:rFonts w:ascii="Sylfaen" w:hAnsi="Sylfaen" w:cs="Sylfaen"/>
                <w:sz w:val="24"/>
                <w:szCs w:val="24"/>
                <w:lang w:eastAsia="en-US"/>
              </w:rPr>
              <w:t>After the first calendar month, interest: 0%. herewith, Deposit amount will be deducted with accrued and in advance paid interest (if so).</w:t>
            </w:r>
          </w:p>
        </w:tc>
      </w:tr>
      <w:tr w:rsidR="00BE396B" w:rsidRPr="002E4CC9" w14:paraId="093C8E7E" w14:textId="77777777" w:rsidTr="00A42563">
        <w:trPr>
          <w:trHeight w:val="300"/>
        </w:trPr>
        <w:tc>
          <w:tcPr>
            <w:tcW w:w="11700" w:type="dxa"/>
            <w:gridSpan w:val="3"/>
          </w:tcPr>
          <w:p w14:paraId="58106D43" w14:textId="3779A6C8" w:rsidR="00BE396B" w:rsidRPr="002E4CC9" w:rsidRDefault="003C5B8B" w:rsidP="00BE396B">
            <w:pPr>
              <w:jc w:val="both"/>
              <w:rPr>
                <w:rFonts w:ascii="Sylfaen" w:hAnsi="Sylfaen" w:cs="Sylfaen"/>
                <w:sz w:val="24"/>
                <w:szCs w:val="24"/>
                <w:lang w:eastAsia="en-US"/>
              </w:rPr>
            </w:pPr>
            <w:r w:rsidRPr="002E4CC9">
              <w:rPr>
                <w:rFonts w:ascii="Sylfaen" w:eastAsia="Sylfaen" w:hAnsi="Sylfaen"/>
                <w:sz w:val="24"/>
                <w:szCs w:val="24"/>
              </w:rPr>
              <w:t>The client has no right to terminate the agreement before the term, without a consent of the bank</w:t>
            </w:r>
          </w:p>
        </w:tc>
      </w:tr>
      <w:tr w:rsidR="00BE396B" w:rsidRPr="002E4CC9" w14:paraId="0B9958BD" w14:textId="77777777" w:rsidTr="00A42563">
        <w:trPr>
          <w:trHeight w:val="300"/>
        </w:trPr>
        <w:tc>
          <w:tcPr>
            <w:tcW w:w="11700" w:type="dxa"/>
            <w:gridSpan w:val="3"/>
          </w:tcPr>
          <w:p w14:paraId="73332181" w14:textId="77777777" w:rsidR="00BE396B" w:rsidRPr="002E4CC9" w:rsidRDefault="00BE396B" w:rsidP="00BE396B">
            <w:pPr>
              <w:jc w:val="both"/>
              <w:rPr>
                <w:rFonts w:ascii="Sylfaen" w:hAnsi="Sylfaen" w:cs="Sylfaen"/>
                <w:sz w:val="24"/>
                <w:szCs w:val="24"/>
                <w:lang w:eastAsia="en-US"/>
              </w:rPr>
            </w:pPr>
            <w:r w:rsidRPr="002E4CC9">
              <w:rPr>
                <w:rFonts w:ascii="Sylfaen" w:hAnsi="Sylfaen" w:cs="Sylfaen"/>
                <w:sz w:val="24"/>
                <w:szCs w:val="24"/>
                <w:lang w:eastAsia="en-US"/>
              </w:rPr>
              <w:t>Your deposit is insured in the scope of deposits insurance system, created on the grounds of the Georgian act about deposits insurance system</w:t>
            </w:r>
          </w:p>
        </w:tc>
      </w:tr>
      <w:tr w:rsidR="00BE396B" w:rsidRPr="002E4CC9" w14:paraId="7910056A" w14:textId="77777777" w:rsidTr="000A4854">
        <w:trPr>
          <w:trHeight w:val="359"/>
        </w:trPr>
        <w:tc>
          <w:tcPr>
            <w:tcW w:w="11700" w:type="dxa"/>
            <w:gridSpan w:val="3"/>
          </w:tcPr>
          <w:p w14:paraId="6DD3FFFA" w14:textId="5833EAF7" w:rsidR="00BE396B" w:rsidRPr="002E4CC9" w:rsidRDefault="000A4854" w:rsidP="000A4854">
            <w:pPr>
              <w:autoSpaceDE w:val="0"/>
              <w:autoSpaceDN w:val="0"/>
              <w:adjustRightInd w:val="0"/>
              <w:spacing w:after="11"/>
              <w:contextualSpacing/>
              <w:jc w:val="both"/>
              <w:rPr>
                <w:rFonts w:ascii="Sylfaen" w:hAnsi="Sylfaen" w:cs="Sylfaen"/>
                <w:sz w:val="24"/>
                <w:szCs w:val="24"/>
                <w:lang w:eastAsia="en-US"/>
              </w:rPr>
            </w:pPr>
            <w:r w:rsidRPr="002E4CC9">
              <w:rPr>
                <w:rFonts w:ascii="Sylfaen" w:hAnsi="Sylfaen" w:cs="Sylfaen"/>
                <w:sz w:val="24"/>
                <w:szCs w:val="24"/>
                <w:highlight w:val="yellow"/>
                <w:lang w:eastAsia="en-US"/>
              </w:rPr>
              <w:t>The client shall not have the right to terminate this agreement prematurely.</w:t>
            </w:r>
          </w:p>
        </w:tc>
      </w:tr>
      <w:tr w:rsidR="00BE396B" w:rsidRPr="002E4CC9" w14:paraId="5985A9BA" w14:textId="77777777" w:rsidTr="00A42563">
        <w:trPr>
          <w:trHeight w:val="395"/>
        </w:trPr>
        <w:tc>
          <w:tcPr>
            <w:tcW w:w="11700" w:type="dxa"/>
            <w:gridSpan w:val="3"/>
          </w:tcPr>
          <w:p w14:paraId="76ACAD6A" w14:textId="77777777" w:rsidR="00BE396B" w:rsidRPr="002E4CC9" w:rsidRDefault="00BE396B" w:rsidP="00BE396B">
            <w:pPr>
              <w:jc w:val="both"/>
              <w:rPr>
                <w:rFonts w:ascii="Sylfaen" w:hAnsi="Sylfaen" w:cs="Sylfaen"/>
                <w:sz w:val="24"/>
                <w:szCs w:val="24"/>
                <w:lang w:eastAsia="en-US"/>
              </w:rPr>
            </w:pPr>
            <w:r w:rsidRPr="002E4CC9">
              <w:rPr>
                <w:rFonts w:ascii="Sylfaen" w:hAnsi="Sylfaen" w:cs="Sylfaen"/>
                <w:sz w:val="24"/>
                <w:szCs w:val="24"/>
                <w:lang w:eastAsia="en-US"/>
              </w:rPr>
              <w:t>Deposit allocated in foreign currency puts the consumer under significant risk!</w:t>
            </w:r>
          </w:p>
        </w:tc>
      </w:tr>
      <w:tr w:rsidR="00BE396B" w:rsidRPr="002E4CC9" w14:paraId="1433E6E3" w14:textId="77777777" w:rsidTr="00A42563">
        <w:trPr>
          <w:trHeight w:val="260"/>
        </w:trPr>
        <w:tc>
          <w:tcPr>
            <w:tcW w:w="11700" w:type="dxa"/>
            <w:gridSpan w:val="3"/>
          </w:tcPr>
          <w:p w14:paraId="77CD25E6" w14:textId="77777777" w:rsidR="00BE396B" w:rsidRPr="002E4CC9" w:rsidRDefault="00BE396B" w:rsidP="00BE396B">
            <w:pPr>
              <w:jc w:val="both"/>
              <w:rPr>
                <w:rFonts w:ascii="Sylfaen" w:hAnsi="Sylfaen" w:cs="Sylfaen"/>
                <w:sz w:val="24"/>
                <w:szCs w:val="24"/>
                <w:lang w:eastAsia="en-US"/>
              </w:rPr>
            </w:pPr>
            <w:r w:rsidRPr="002E4CC9">
              <w:rPr>
                <w:rFonts w:ascii="Sylfaen" w:hAnsi="Sylfaen" w:cs="Sylfaen"/>
                <w:sz w:val="24"/>
                <w:szCs w:val="24"/>
                <w:lang w:eastAsia="en-US"/>
              </w:rPr>
              <w:t xml:space="preserve">Change of currency rate may cause significant reduction of profit expressed in GEL  </w:t>
            </w:r>
          </w:p>
        </w:tc>
      </w:tr>
      <w:tr w:rsidR="00BE396B" w:rsidRPr="002E4CC9" w14:paraId="4307561A" w14:textId="77777777" w:rsidTr="00A42563">
        <w:trPr>
          <w:trHeight w:val="350"/>
        </w:trPr>
        <w:tc>
          <w:tcPr>
            <w:tcW w:w="6120" w:type="dxa"/>
          </w:tcPr>
          <w:p w14:paraId="262D4F89" w14:textId="77777777" w:rsidR="00BE396B" w:rsidRPr="002E4CC9" w:rsidRDefault="00BE396B" w:rsidP="00BE396B">
            <w:pPr>
              <w:jc w:val="both"/>
              <w:rPr>
                <w:rFonts w:ascii="Sylfaen" w:hAnsi="Sylfaen" w:cs="Sylfaen"/>
                <w:sz w:val="24"/>
                <w:szCs w:val="24"/>
                <w:lang w:eastAsia="en-US"/>
              </w:rPr>
            </w:pPr>
            <w:r w:rsidRPr="002E4CC9">
              <w:rPr>
                <w:rFonts w:ascii="Sylfaen" w:hAnsi="Sylfaen" w:cs="Sylfaen"/>
                <w:sz w:val="24"/>
                <w:szCs w:val="24"/>
                <w:lang w:eastAsia="en-US"/>
              </w:rPr>
              <w:t>Calculated effective interest rate of the deposit certificate, In case of possible 15% appreciation of GEL</w:t>
            </w:r>
          </w:p>
        </w:tc>
        <w:tc>
          <w:tcPr>
            <w:tcW w:w="5580" w:type="dxa"/>
            <w:gridSpan w:val="2"/>
          </w:tcPr>
          <w:p w14:paraId="3350EFAC" w14:textId="77777777" w:rsidR="00BE396B" w:rsidRPr="002E4CC9" w:rsidRDefault="00E7591A" w:rsidP="00BE396B">
            <w:pPr>
              <w:jc w:val="both"/>
              <w:rPr>
                <w:rFonts w:ascii="Sylfaen" w:hAnsi="Sylfaen" w:cs="Sylfaen"/>
                <w:sz w:val="24"/>
                <w:szCs w:val="24"/>
                <w:lang w:eastAsia="en-US"/>
              </w:rPr>
            </w:pPr>
            <w:r w:rsidRPr="002E4CC9">
              <w:rPr>
                <w:rFonts w:ascii="Sylfaen" w:hAnsi="Sylfaen"/>
                <w:sz w:val="24"/>
                <w:szCs w:val="24"/>
              </w:rPr>
              <w:fldChar w:fldCharType="begin">
                <w:ffData>
                  <w:name w:val="EfectivePercentVal"/>
                  <w:enabled/>
                  <w:calcOnExit w:val="0"/>
                  <w:textInput/>
                </w:ffData>
              </w:fldChar>
            </w:r>
            <w:r w:rsidRPr="002E4CC9">
              <w:rPr>
                <w:rFonts w:ascii="Sylfaen" w:hAnsi="Sylfaen"/>
                <w:sz w:val="24"/>
                <w:szCs w:val="24"/>
              </w:rPr>
              <w:instrText xml:space="preserve"> FORMTEXT </w:instrText>
            </w:r>
            <w:r w:rsidRPr="002E4CC9">
              <w:rPr>
                <w:rFonts w:ascii="Sylfaen" w:hAnsi="Sylfaen"/>
                <w:sz w:val="24"/>
                <w:szCs w:val="24"/>
              </w:rPr>
            </w:r>
            <w:r w:rsidRPr="002E4CC9">
              <w:rPr>
                <w:rFonts w:ascii="Sylfaen" w:hAnsi="Sylfaen"/>
                <w:sz w:val="24"/>
                <w:szCs w:val="24"/>
              </w:rPr>
              <w:fldChar w:fldCharType="separate"/>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t> </w:t>
            </w:r>
            <w:r w:rsidRPr="002E4CC9">
              <w:rPr>
                <w:rFonts w:ascii="Sylfaen" w:hAnsi="Sylfaen"/>
                <w:sz w:val="24"/>
                <w:szCs w:val="24"/>
              </w:rPr>
              <w:fldChar w:fldCharType="end"/>
            </w:r>
          </w:p>
        </w:tc>
      </w:tr>
    </w:tbl>
    <w:p w14:paraId="0B7EFB44" w14:textId="57B325F6" w:rsidR="00273CBF" w:rsidRPr="002E4CC9" w:rsidRDefault="007075FE" w:rsidP="003D1017">
      <w:pPr>
        <w:ind w:left="-567" w:right="-426"/>
        <w:jc w:val="center"/>
        <w:rPr>
          <w:rFonts w:ascii="Sylfaen" w:hAnsi="Sylfaen" w:cs="Sylfaen"/>
          <w:b/>
          <w14:shadow w14:blurRad="50800" w14:dist="38100" w14:dir="2700000" w14:sx="100000" w14:sy="100000" w14:kx="0" w14:ky="0" w14:algn="tl">
            <w14:srgbClr w14:val="000000">
              <w14:alpha w14:val="60000"/>
            </w14:srgbClr>
          </w14:shadow>
        </w:rPr>
      </w:pPr>
      <w:r w:rsidRPr="002E4CC9">
        <w:rPr>
          <w:rFonts w:ascii="Sylfaen" w:hAnsi="Sylfaen"/>
          <w:b/>
          <w:i/>
          <w:sz w:val="24"/>
          <w:szCs w:val="24"/>
        </w:rPr>
        <w:t xml:space="preserve">Be acquainted with the beneficial information for consumers on the website of National Bank of Georgia: </w:t>
      </w:r>
      <w:hyperlink r:id="rId11" w:history="1">
        <w:r w:rsidRPr="002E4CC9">
          <w:rPr>
            <w:rStyle w:val="Hyperlink"/>
            <w:rFonts w:ascii="Sylfaen" w:hAnsi="Sylfaen"/>
            <w:b/>
            <w:i/>
            <w:color w:val="auto"/>
            <w:sz w:val="24"/>
            <w:szCs w:val="24"/>
          </w:rPr>
          <w:t>www.nbg.gov.ge/cp</w:t>
        </w:r>
      </w:hyperlink>
      <w:r w:rsidRPr="002E4CC9">
        <w:rPr>
          <w:rFonts w:ascii="Sylfaen" w:hAnsi="Sylfaen"/>
          <w:b/>
          <w:i/>
          <w:sz w:val="24"/>
          <w:szCs w:val="24"/>
        </w:rPr>
        <w:t xml:space="preserve"> and hot line: </w:t>
      </w:r>
      <w:r w:rsidRPr="002E4CC9">
        <w:rPr>
          <w:rStyle w:val="Hyperlink"/>
          <w:rFonts w:ascii="Sylfaen" w:hAnsi="Sylfaen"/>
          <w:b/>
          <w:i/>
          <w:color w:val="auto"/>
          <w:sz w:val="24"/>
          <w:szCs w:val="24"/>
        </w:rPr>
        <w:t>(+995 32) 2406 406</w:t>
      </w:r>
    </w:p>
    <w:p w14:paraId="217A0EAF" w14:textId="77777777" w:rsidR="00C82AB5" w:rsidRPr="002E4CC9" w:rsidRDefault="003D1017" w:rsidP="00B95BEE">
      <w:pPr>
        <w:jc w:val="center"/>
        <w:rPr>
          <w:rFonts w:ascii="Sylfaen" w:hAnsi="Sylfaen"/>
          <w:b/>
          <w14:shadow w14:blurRad="50800" w14:dist="38100" w14:dir="2700000" w14:sx="100000" w14:sy="100000" w14:kx="0" w14:ky="0" w14:algn="tl">
            <w14:srgbClr w14:val="000000">
              <w14:alpha w14:val="60000"/>
            </w14:srgbClr>
          </w14:shadow>
        </w:rPr>
      </w:pPr>
      <w:r w:rsidRPr="002E4CC9">
        <w:rPr>
          <w:rFonts w:ascii="Sylfaen" w:hAnsi="Sylfaen" w:cs="Sylfaen"/>
          <w:b/>
          <w:u w:val="single"/>
        </w:rPr>
        <w:br w:type="page"/>
      </w:r>
      <w:r w:rsidR="007075FE" w:rsidRPr="002E4CC9">
        <w:rPr>
          <w:rFonts w:ascii="Sylfaen" w:hAnsi="Sylfaen" w:cs="Sylfaen"/>
          <w:b/>
          <w:u w:val="single"/>
        </w:rPr>
        <w:lastRenderedPageBreak/>
        <w:t xml:space="preserve">Deposit Certificate </w:t>
      </w:r>
      <w:r w:rsidR="006F071E" w:rsidRPr="002E4CC9">
        <w:rPr>
          <w:rFonts w:ascii="Sylfaen" w:hAnsi="Sylfaen" w:cs="Sylfaen"/>
          <w:b/>
          <w:u w:val="single"/>
        </w:rPr>
        <w:t xml:space="preserve">Purchase </w:t>
      </w:r>
      <w:r w:rsidR="007075FE" w:rsidRPr="002E4CC9">
        <w:rPr>
          <w:rFonts w:ascii="Sylfaen" w:hAnsi="Sylfaen" w:cs="Sylfaen"/>
          <w:b/>
          <w:u w:val="single"/>
        </w:rPr>
        <w:t>Agreement</w:t>
      </w:r>
      <w:r w:rsidR="007075FE" w:rsidRPr="002E4CC9">
        <w:rPr>
          <w:rFonts w:ascii="Sylfaen" w:hAnsi="Sylfaen" w:cs="Sylfaen"/>
          <w:b/>
        </w:rPr>
        <w:t xml:space="preserve"> </w:t>
      </w:r>
      <w:r w:rsidR="00825449" w:rsidRPr="002E4CC9">
        <w:rPr>
          <w:rFonts w:ascii="Sylfaen" w:hAnsi="Sylfaen"/>
          <w:b/>
          <w14:shadow w14:blurRad="50800" w14:dist="38100" w14:dir="2700000" w14:sx="100000" w14:sy="100000" w14:kx="0" w14:ky="0" w14:algn="tl">
            <w14:srgbClr w14:val="000000">
              <w14:alpha w14:val="60000"/>
            </w14:srgbClr>
          </w14:shadow>
        </w:rPr>
        <w:t>N</w:t>
      </w:r>
      <w:r w:rsidR="00D33AC4" w:rsidRPr="002E4CC9">
        <w:rPr>
          <w:rFonts w:ascii="Sylfaen" w:hAnsi="Sylfaen"/>
          <w:b/>
          <w14:shadow w14:blurRad="50800" w14:dist="38100" w14:dir="2700000" w14:sx="100000" w14:sy="100000" w14:kx="0" w14:ky="0" w14:algn="tl">
            <w14:srgbClr w14:val="000000">
              <w14:alpha w14:val="60000"/>
            </w14:srgbClr>
          </w14:shadow>
        </w:rPr>
        <w:t xml:space="preserve"> </w:t>
      </w:r>
      <w:r w:rsidRPr="002E4CC9">
        <w:rPr>
          <w:rFonts w:ascii="Sylfaen" w:hAnsi="Sylfaen"/>
          <w:b/>
        </w:rPr>
        <w:fldChar w:fldCharType="begin">
          <w:ffData>
            <w:name w:val="DepositNom"/>
            <w:enabled/>
            <w:calcOnExit w:val="0"/>
            <w:textInput/>
          </w:ffData>
        </w:fldChar>
      </w:r>
      <w:bookmarkStart w:id="0" w:name="DepositNom"/>
      <w:r w:rsidRPr="002E4CC9">
        <w:rPr>
          <w:rFonts w:ascii="Sylfaen" w:hAnsi="Sylfaen"/>
          <w:b/>
        </w:rPr>
        <w:instrText xml:space="preserve"> FORMTEXT </w:instrText>
      </w:r>
      <w:r w:rsidRPr="002E4CC9">
        <w:rPr>
          <w:rFonts w:ascii="Sylfaen" w:hAnsi="Sylfaen"/>
          <w:b/>
        </w:rPr>
      </w:r>
      <w:r w:rsidRPr="002E4CC9">
        <w:rPr>
          <w:rFonts w:ascii="Sylfaen" w:hAnsi="Sylfaen"/>
          <w:b/>
        </w:rPr>
        <w:fldChar w:fldCharType="separate"/>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fldChar w:fldCharType="end"/>
      </w:r>
      <w:bookmarkEnd w:id="0"/>
    </w:p>
    <w:p w14:paraId="62922524" w14:textId="77777777" w:rsidR="00DB069D" w:rsidRPr="002E4CC9" w:rsidRDefault="00DB069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1BA7C08E" w14:textId="77777777" w:rsidR="007075FE" w:rsidRPr="002E4CC9" w:rsidRDefault="007075FE" w:rsidP="007075FE">
      <w:pPr>
        <w:pStyle w:val="Default"/>
        <w:rPr>
          <w:rFonts w:ascii="Sylfaen" w:hAnsi="Sylfaen" w:cs="Times New Roman"/>
          <w:color w:val="auto"/>
          <w:sz w:val="20"/>
          <w:szCs w:val="20"/>
          <w:lang w:eastAsia="ru-RU"/>
        </w:rPr>
      </w:pPr>
      <w:r w:rsidRPr="002E4CC9">
        <w:rPr>
          <w:rFonts w:ascii="Sylfaen" w:hAnsi="Sylfaen" w:cs="Times New Roman"/>
          <w:color w:val="auto"/>
          <w:sz w:val="20"/>
          <w:szCs w:val="20"/>
          <w:lang w:eastAsia="ru-RU"/>
        </w:rPr>
        <w:t xml:space="preserve">date: </w:t>
      </w:r>
      <w:r w:rsidR="003D1017" w:rsidRPr="002E4CC9">
        <w:rPr>
          <w:rFonts w:ascii="Sylfaen" w:hAnsi="Sylfaen" w:cs="Times New Roman"/>
          <w:b/>
          <w:color w:val="auto"/>
          <w:sz w:val="20"/>
          <w:szCs w:val="20"/>
          <w:lang w:eastAsia="ru-RU"/>
        </w:rPr>
        <w:fldChar w:fldCharType="begin">
          <w:ffData>
            <w:name w:val="StartDate"/>
            <w:enabled/>
            <w:calcOnExit w:val="0"/>
            <w:textInput/>
          </w:ffData>
        </w:fldChar>
      </w:r>
      <w:bookmarkStart w:id="1" w:name="StartDate"/>
      <w:r w:rsidR="003D1017" w:rsidRPr="002E4CC9">
        <w:rPr>
          <w:rFonts w:ascii="Sylfaen" w:hAnsi="Sylfaen" w:cs="Times New Roman"/>
          <w:b/>
          <w:color w:val="auto"/>
          <w:sz w:val="20"/>
          <w:szCs w:val="20"/>
          <w:lang w:eastAsia="ru-RU"/>
        </w:rPr>
        <w:instrText xml:space="preserve"> FORMTEXT </w:instrText>
      </w:r>
      <w:r w:rsidR="003D1017" w:rsidRPr="002E4CC9">
        <w:rPr>
          <w:rFonts w:ascii="Sylfaen" w:hAnsi="Sylfaen" w:cs="Times New Roman"/>
          <w:b/>
          <w:color w:val="auto"/>
          <w:sz w:val="20"/>
          <w:szCs w:val="20"/>
          <w:lang w:eastAsia="ru-RU"/>
        </w:rPr>
      </w:r>
      <w:r w:rsidR="003D1017" w:rsidRPr="002E4CC9">
        <w:rPr>
          <w:rFonts w:ascii="Sylfaen" w:hAnsi="Sylfaen" w:cs="Times New Roman"/>
          <w:b/>
          <w:color w:val="auto"/>
          <w:sz w:val="20"/>
          <w:szCs w:val="20"/>
          <w:lang w:eastAsia="ru-RU"/>
        </w:rPr>
        <w:fldChar w:fldCharType="separate"/>
      </w:r>
      <w:r w:rsidR="003D1017" w:rsidRPr="002E4CC9">
        <w:rPr>
          <w:rFonts w:ascii="Sylfaen" w:hAnsi="Sylfaen" w:cs="Times New Roman"/>
          <w:b/>
          <w:color w:val="auto"/>
          <w:sz w:val="20"/>
          <w:szCs w:val="20"/>
          <w:lang w:eastAsia="ru-RU"/>
        </w:rPr>
        <w:t> </w:t>
      </w:r>
      <w:r w:rsidR="003D1017" w:rsidRPr="002E4CC9">
        <w:rPr>
          <w:rFonts w:ascii="Sylfaen" w:hAnsi="Sylfaen" w:cs="Times New Roman"/>
          <w:b/>
          <w:color w:val="auto"/>
          <w:sz w:val="20"/>
          <w:szCs w:val="20"/>
          <w:lang w:eastAsia="ru-RU"/>
        </w:rPr>
        <w:t> </w:t>
      </w:r>
      <w:r w:rsidR="003D1017" w:rsidRPr="002E4CC9">
        <w:rPr>
          <w:rFonts w:ascii="Sylfaen" w:hAnsi="Sylfaen" w:cs="Times New Roman"/>
          <w:b/>
          <w:color w:val="auto"/>
          <w:sz w:val="20"/>
          <w:szCs w:val="20"/>
          <w:lang w:eastAsia="ru-RU"/>
        </w:rPr>
        <w:t> </w:t>
      </w:r>
      <w:r w:rsidR="003D1017" w:rsidRPr="002E4CC9">
        <w:rPr>
          <w:rFonts w:ascii="Sylfaen" w:hAnsi="Sylfaen" w:cs="Times New Roman"/>
          <w:b/>
          <w:color w:val="auto"/>
          <w:sz w:val="20"/>
          <w:szCs w:val="20"/>
          <w:lang w:eastAsia="ru-RU"/>
        </w:rPr>
        <w:t> </w:t>
      </w:r>
      <w:r w:rsidR="003D1017" w:rsidRPr="002E4CC9">
        <w:rPr>
          <w:rFonts w:ascii="Sylfaen" w:hAnsi="Sylfaen" w:cs="Times New Roman"/>
          <w:b/>
          <w:color w:val="auto"/>
          <w:sz w:val="20"/>
          <w:szCs w:val="20"/>
          <w:lang w:eastAsia="ru-RU"/>
        </w:rPr>
        <w:t> </w:t>
      </w:r>
      <w:r w:rsidR="003D1017" w:rsidRPr="002E4CC9">
        <w:rPr>
          <w:rFonts w:ascii="Sylfaen" w:hAnsi="Sylfaen" w:cs="Times New Roman"/>
          <w:b/>
          <w:color w:val="auto"/>
          <w:sz w:val="20"/>
          <w:szCs w:val="20"/>
          <w:lang w:eastAsia="ru-RU"/>
        </w:rPr>
        <w:fldChar w:fldCharType="end"/>
      </w:r>
      <w:bookmarkEnd w:id="1"/>
      <w:r w:rsidR="003D1017" w:rsidRPr="002E4CC9">
        <w:rPr>
          <w:rFonts w:ascii="Sylfaen" w:hAnsi="Sylfaen" w:cs="Times New Roman"/>
          <w:b/>
          <w:color w:val="auto"/>
          <w:sz w:val="20"/>
          <w:szCs w:val="20"/>
          <w:lang w:eastAsia="ru-RU"/>
        </w:rPr>
        <w:tab/>
      </w:r>
      <w:r w:rsidR="003D1017" w:rsidRPr="002E4CC9">
        <w:rPr>
          <w:rFonts w:ascii="Sylfaen" w:hAnsi="Sylfaen" w:cs="Times New Roman"/>
          <w:b/>
          <w:color w:val="auto"/>
          <w:sz w:val="20"/>
          <w:szCs w:val="20"/>
          <w:lang w:eastAsia="ru-RU"/>
        </w:rPr>
        <w:tab/>
      </w:r>
      <w:r w:rsidRPr="002E4CC9">
        <w:rPr>
          <w:rFonts w:ascii="Sylfaen" w:hAnsi="Sylfaen" w:cs="Times New Roman"/>
          <w:color w:val="auto"/>
          <w:sz w:val="20"/>
          <w:szCs w:val="20"/>
          <w:lang w:eastAsia="ru-RU"/>
        </w:rPr>
        <w:t xml:space="preserve">                                                                                   place:</w:t>
      </w:r>
      <w:r w:rsidR="003D1017" w:rsidRPr="002E4CC9">
        <w:rPr>
          <w:rFonts w:ascii="Sylfaen" w:hAnsi="Sylfaen"/>
          <w:b/>
          <w:color w:val="auto"/>
          <w:sz w:val="20"/>
          <w:szCs w:val="20"/>
        </w:rPr>
        <w:t xml:space="preserve"> </w:t>
      </w:r>
      <w:r w:rsidR="003D1017" w:rsidRPr="002E4CC9">
        <w:rPr>
          <w:rFonts w:ascii="Sylfaen" w:hAnsi="Sylfaen"/>
          <w:b/>
          <w:color w:val="auto"/>
          <w:sz w:val="20"/>
          <w:szCs w:val="20"/>
        </w:rPr>
        <w:fldChar w:fldCharType="begin">
          <w:ffData>
            <w:name w:val="City"/>
            <w:enabled/>
            <w:calcOnExit w:val="0"/>
            <w:textInput/>
          </w:ffData>
        </w:fldChar>
      </w:r>
      <w:bookmarkStart w:id="2" w:name="City"/>
      <w:r w:rsidR="003D1017" w:rsidRPr="002E4CC9">
        <w:rPr>
          <w:rFonts w:ascii="Sylfaen" w:hAnsi="Sylfaen"/>
          <w:b/>
          <w:color w:val="auto"/>
          <w:sz w:val="20"/>
          <w:szCs w:val="20"/>
        </w:rPr>
        <w:instrText xml:space="preserve"> FORMTEXT </w:instrText>
      </w:r>
      <w:r w:rsidR="003D1017" w:rsidRPr="002E4CC9">
        <w:rPr>
          <w:rFonts w:ascii="Sylfaen" w:hAnsi="Sylfaen"/>
          <w:b/>
          <w:color w:val="auto"/>
          <w:sz w:val="20"/>
          <w:szCs w:val="20"/>
        </w:rPr>
      </w:r>
      <w:r w:rsidR="003D1017" w:rsidRPr="002E4CC9">
        <w:rPr>
          <w:rFonts w:ascii="Sylfaen" w:hAnsi="Sylfaen"/>
          <w:b/>
          <w:color w:val="auto"/>
          <w:sz w:val="20"/>
          <w:szCs w:val="20"/>
        </w:rPr>
        <w:fldChar w:fldCharType="separate"/>
      </w:r>
      <w:r w:rsidR="003D1017" w:rsidRPr="002E4CC9">
        <w:rPr>
          <w:rFonts w:ascii="Sylfaen" w:hAnsi="Sylfaen"/>
          <w:b/>
          <w:color w:val="auto"/>
          <w:sz w:val="20"/>
          <w:szCs w:val="20"/>
        </w:rPr>
        <w:t> </w:t>
      </w:r>
      <w:r w:rsidR="003D1017" w:rsidRPr="002E4CC9">
        <w:rPr>
          <w:rFonts w:ascii="Sylfaen" w:hAnsi="Sylfaen"/>
          <w:b/>
          <w:color w:val="auto"/>
          <w:sz w:val="20"/>
          <w:szCs w:val="20"/>
        </w:rPr>
        <w:t> </w:t>
      </w:r>
      <w:r w:rsidR="003D1017" w:rsidRPr="002E4CC9">
        <w:rPr>
          <w:rFonts w:ascii="Sylfaen" w:hAnsi="Sylfaen"/>
          <w:b/>
          <w:color w:val="auto"/>
          <w:sz w:val="20"/>
          <w:szCs w:val="20"/>
        </w:rPr>
        <w:t> </w:t>
      </w:r>
      <w:r w:rsidR="003D1017" w:rsidRPr="002E4CC9">
        <w:rPr>
          <w:rFonts w:ascii="Sylfaen" w:hAnsi="Sylfaen"/>
          <w:b/>
          <w:color w:val="auto"/>
          <w:sz w:val="20"/>
          <w:szCs w:val="20"/>
        </w:rPr>
        <w:t> </w:t>
      </w:r>
      <w:r w:rsidR="003D1017" w:rsidRPr="002E4CC9">
        <w:rPr>
          <w:rFonts w:ascii="Sylfaen" w:hAnsi="Sylfaen"/>
          <w:b/>
          <w:color w:val="auto"/>
          <w:sz w:val="20"/>
          <w:szCs w:val="20"/>
        </w:rPr>
        <w:t> </w:t>
      </w:r>
      <w:r w:rsidR="003D1017" w:rsidRPr="002E4CC9">
        <w:rPr>
          <w:rFonts w:ascii="Sylfaen" w:hAnsi="Sylfaen"/>
          <w:b/>
          <w:color w:val="auto"/>
          <w:sz w:val="20"/>
          <w:szCs w:val="20"/>
        </w:rPr>
        <w:fldChar w:fldCharType="end"/>
      </w:r>
      <w:bookmarkEnd w:id="2"/>
      <w:r w:rsidRPr="002E4CC9">
        <w:rPr>
          <w:rFonts w:ascii="Sylfaen" w:hAnsi="Sylfaen"/>
          <w:b/>
          <w:color w:val="auto"/>
          <w:sz w:val="20"/>
          <w:szCs w:val="20"/>
        </w:rPr>
        <w:t>,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7075FE" w:rsidRPr="002E4CC9" w14:paraId="22326ACC" w14:textId="77777777" w:rsidTr="00FE6021">
        <w:tc>
          <w:tcPr>
            <w:tcW w:w="3978" w:type="dxa"/>
          </w:tcPr>
          <w:p w14:paraId="0D92BF56" w14:textId="77777777" w:rsidR="007075FE" w:rsidRPr="002E4CC9" w:rsidRDefault="007075FE" w:rsidP="00FE6021">
            <w:pPr>
              <w:tabs>
                <w:tab w:val="right" w:pos="9990"/>
              </w:tabs>
              <w:jc w:val="both"/>
              <w:rPr>
                <w:rFonts w:ascii="Sylfaen" w:hAnsi="Sylfaen"/>
              </w:rPr>
            </w:pPr>
            <w:r w:rsidRPr="002E4CC9">
              <w:rPr>
                <w:rFonts w:ascii="Sylfaen" w:hAnsi="Sylfaen"/>
              </w:rPr>
              <w:t>Name (corporate)</w:t>
            </w:r>
          </w:p>
          <w:p w14:paraId="51C2FF1D" w14:textId="77777777" w:rsidR="007075FE" w:rsidRPr="002E4CC9" w:rsidRDefault="007075FE" w:rsidP="00FE6021">
            <w:pPr>
              <w:tabs>
                <w:tab w:val="right" w:pos="9990"/>
              </w:tabs>
              <w:jc w:val="both"/>
              <w:rPr>
                <w:rFonts w:ascii="Sylfaen" w:hAnsi="Sylfaen"/>
                <w:b/>
                <w:i/>
              </w:rPr>
            </w:pPr>
            <w:r w:rsidRPr="002E4CC9">
              <w:rPr>
                <w:rFonts w:ascii="Sylfaen" w:hAnsi="Sylfaen"/>
              </w:rPr>
              <w:t>Identification number</w:t>
            </w:r>
          </w:p>
        </w:tc>
        <w:tc>
          <w:tcPr>
            <w:tcW w:w="6840" w:type="dxa"/>
          </w:tcPr>
          <w:p w14:paraId="40C1D034" w14:textId="77777777" w:rsidR="007075FE" w:rsidRPr="002E4CC9" w:rsidRDefault="007075FE" w:rsidP="00FE6021">
            <w:pPr>
              <w:tabs>
                <w:tab w:val="right" w:pos="9990"/>
              </w:tabs>
              <w:jc w:val="both"/>
              <w:rPr>
                <w:rFonts w:ascii="Times" w:eastAsia="Sylfaen" w:hAnsi="Times" w:cs="Sylfaen"/>
                <w:b/>
                <w:bCs/>
              </w:rPr>
            </w:pPr>
            <w:r w:rsidRPr="002E4CC9">
              <w:rPr>
                <w:rFonts w:ascii="Times" w:eastAsia="Sylfaen" w:hAnsi="Times" w:cs="Sylfaen"/>
                <w:b/>
                <w:bCs/>
              </w:rPr>
              <w:t>JSC "</w:t>
            </w:r>
            <w:proofErr w:type="spellStart"/>
            <w:r w:rsidRPr="002E4CC9">
              <w:rPr>
                <w:rFonts w:ascii="Times" w:eastAsia="Sylfaen" w:hAnsi="Times" w:cs="Sylfaen"/>
                <w:b/>
                <w:bCs/>
              </w:rPr>
              <w:t>Terabank</w:t>
            </w:r>
            <w:proofErr w:type="spellEnd"/>
            <w:r w:rsidRPr="002E4CC9">
              <w:rPr>
                <w:rFonts w:ascii="Times" w:eastAsia="Sylfaen" w:hAnsi="Times" w:cs="Sylfaen"/>
                <w:b/>
                <w:bCs/>
              </w:rPr>
              <w:t>"</w:t>
            </w:r>
          </w:p>
          <w:p w14:paraId="665D3E78" w14:textId="77777777" w:rsidR="007075FE" w:rsidRPr="002E4CC9" w:rsidRDefault="007075FE" w:rsidP="00FE6021">
            <w:pPr>
              <w:tabs>
                <w:tab w:val="right" w:pos="9990"/>
              </w:tabs>
              <w:ind w:left="795" w:hanging="795"/>
              <w:jc w:val="both"/>
              <w:rPr>
                <w:rFonts w:ascii="Sylfaen" w:hAnsi="Sylfaen"/>
                <w:b/>
              </w:rPr>
            </w:pPr>
            <w:r w:rsidRPr="002E4CC9">
              <w:rPr>
                <w:rFonts w:ascii="Sylfaen" w:hAnsi="Sylfaen"/>
                <w:b/>
              </w:rPr>
              <w:t>204546045</w:t>
            </w:r>
            <w:r w:rsidRPr="002E4CC9">
              <w:rPr>
                <w:rFonts w:ascii="Sylfaen" w:hAnsi="Sylfaen"/>
                <w:b/>
              </w:rPr>
              <w:tab/>
            </w:r>
          </w:p>
        </w:tc>
      </w:tr>
      <w:tr w:rsidR="007075FE" w:rsidRPr="002E4CC9" w14:paraId="0E13159E" w14:textId="77777777" w:rsidTr="00FE6021">
        <w:tc>
          <w:tcPr>
            <w:tcW w:w="10818" w:type="dxa"/>
            <w:gridSpan w:val="2"/>
          </w:tcPr>
          <w:p w14:paraId="0337C87D" w14:textId="77777777" w:rsidR="007075FE" w:rsidRPr="002E4CC9" w:rsidRDefault="007075FE" w:rsidP="00FE6021">
            <w:pPr>
              <w:tabs>
                <w:tab w:val="right" w:pos="9990"/>
              </w:tabs>
              <w:jc w:val="both"/>
              <w:rPr>
                <w:rFonts w:ascii="Sylfaen" w:hAnsi="Sylfaen"/>
                <w:b/>
              </w:rPr>
            </w:pPr>
            <w:r w:rsidRPr="002E4CC9">
              <w:rPr>
                <w:rFonts w:ascii="Sylfaen" w:hAnsi="Sylfaen"/>
                <w:i/>
                <w:u w:val="single"/>
              </w:rPr>
              <w:t>Represented by following authorized person:</w:t>
            </w:r>
          </w:p>
        </w:tc>
      </w:tr>
      <w:tr w:rsidR="007075FE" w:rsidRPr="002E4CC9" w14:paraId="52E82AE2" w14:textId="77777777" w:rsidTr="00FE6021">
        <w:tc>
          <w:tcPr>
            <w:tcW w:w="3978" w:type="dxa"/>
          </w:tcPr>
          <w:p w14:paraId="0D30F657" w14:textId="77777777" w:rsidR="007075FE" w:rsidRPr="002E4CC9" w:rsidRDefault="007075FE" w:rsidP="00FE6021">
            <w:pPr>
              <w:tabs>
                <w:tab w:val="right" w:pos="9990"/>
              </w:tabs>
              <w:jc w:val="both"/>
              <w:rPr>
                <w:rFonts w:ascii="Sylfaen" w:hAnsi="Sylfaen"/>
              </w:rPr>
            </w:pPr>
            <w:r w:rsidRPr="002E4CC9">
              <w:rPr>
                <w:rFonts w:ascii="Sylfaen" w:hAnsi="Sylfaen"/>
                <w:iCs/>
              </w:rPr>
              <w:t>Name, Last name:</w:t>
            </w:r>
          </w:p>
        </w:tc>
        <w:tc>
          <w:tcPr>
            <w:tcW w:w="6840" w:type="dxa"/>
          </w:tcPr>
          <w:p w14:paraId="2A672AF8" w14:textId="77777777" w:rsidR="007075FE" w:rsidRPr="002E4CC9" w:rsidRDefault="003D1017" w:rsidP="00FE6021">
            <w:pPr>
              <w:tabs>
                <w:tab w:val="right" w:pos="9990"/>
              </w:tabs>
              <w:jc w:val="both"/>
              <w:rPr>
                <w:rFonts w:ascii="Sylfaen" w:hAnsi="Sylfaen"/>
                <w:b/>
              </w:rPr>
            </w:pPr>
            <w:r w:rsidRPr="002E4CC9">
              <w:rPr>
                <w:rFonts w:ascii="Sylfaen" w:hAnsi="Sylfaen"/>
                <w:b/>
              </w:rPr>
              <w:fldChar w:fldCharType="begin">
                <w:ffData>
                  <w:name w:val="BankSignerName"/>
                  <w:enabled/>
                  <w:calcOnExit w:val="0"/>
                  <w:textInput/>
                </w:ffData>
              </w:fldChar>
            </w:r>
            <w:r w:rsidRPr="002E4CC9">
              <w:rPr>
                <w:rFonts w:ascii="Sylfaen" w:hAnsi="Sylfaen"/>
                <w:b/>
              </w:rPr>
              <w:instrText xml:space="preserve"> FORMTEXT </w:instrText>
            </w:r>
            <w:r w:rsidRPr="002E4CC9">
              <w:rPr>
                <w:rFonts w:ascii="Sylfaen" w:hAnsi="Sylfaen"/>
                <w:b/>
              </w:rPr>
            </w:r>
            <w:r w:rsidRPr="002E4CC9">
              <w:rPr>
                <w:rFonts w:ascii="Sylfaen" w:hAnsi="Sylfaen"/>
                <w:b/>
              </w:rPr>
              <w:fldChar w:fldCharType="separate"/>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fldChar w:fldCharType="end"/>
            </w:r>
          </w:p>
        </w:tc>
      </w:tr>
      <w:tr w:rsidR="007075FE" w:rsidRPr="002E4CC9" w14:paraId="1CB93812" w14:textId="77777777" w:rsidTr="00FE6021">
        <w:tc>
          <w:tcPr>
            <w:tcW w:w="3978" w:type="dxa"/>
          </w:tcPr>
          <w:p w14:paraId="2FC2022F" w14:textId="77777777" w:rsidR="007075FE" w:rsidRPr="002E4CC9" w:rsidRDefault="007075FE" w:rsidP="00FE6021">
            <w:pPr>
              <w:tabs>
                <w:tab w:val="right" w:pos="9990"/>
              </w:tabs>
              <w:jc w:val="both"/>
              <w:rPr>
                <w:rFonts w:ascii="Sylfaen" w:hAnsi="Sylfaen"/>
              </w:rPr>
            </w:pPr>
            <w:r w:rsidRPr="002E4CC9">
              <w:rPr>
                <w:rFonts w:ascii="Sylfaen" w:hAnsi="Sylfaen"/>
              </w:rPr>
              <w:t>Position:</w:t>
            </w:r>
          </w:p>
        </w:tc>
        <w:tc>
          <w:tcPr>
            <w:tcW w:w="6840" w:type="dxa"/>
          </w:tcPr>
          <w:p w14:paraId="40DA95FF" w14:textId="77777777" w:rsidR="007075FE" w:rsidRPr="002E4CC9" w:rsidRDefault="003D1017" w:rsidP="00FE6021">
            <w:pPr>
              <w:tabs>
                <w:tab w:val="right" w:pos="9990"/>
              </w:tabs>
              <w:jc w:val="both"/>
              <w:rPr>
                <w:rFonts w:ascii="Sylfaen" w:hAnsi="Sylfaen"/>
                <w:b/>
              </w:rPr>
            </w:pPr>
            <w:r w:rsidRPr="002E4CC9">
              <w:rPr>
                <w:rFonts w:ascii="Sylfaen" w:hAnsi="Sylfaen"/>
                <w:b/>
              </w:rPr>
              <w:fldChar w:fldCharType="begin">
                <w:ffData>
                  <w:name w:val="BankSignerPosition"/>
                  <w:enabled/>
                  <w:calcOnExit w:val="0"/>
                  <w:textInput/>
                </w:ffData>
              </w:fldChar>
            </w:r>
            <w:bookmarkStart w:id="3" w:name="BankSignerPosition"/>
            <w:r w:rsidRPr="002E4CC9">
              <w:rPr>
                <w:rFonts w:ascii="Sylfaen" w:hAnsi="Sylfaen"/>
                <w:b/>
              </w:rPr>
              <w:instrText xml:space="preserve"> FORMTEXT </w:instrText>
            </w:r>
            <w:r w:rsidRPr="002E4CC9">
              <w:rPr>
                <w:rFonts w:ascii="Sylfaen" w:hAnsi="Sylfaen"/>
                <w:b/>
              </w:rPr>
            </w:r>
            <w:r w:rsidRPr="002E4CC9">
              <w:rPr>
                <w:rFonts w:ascii="Sylfaen" w:hAnsi="Sylfaen"/>
                <w:b/>
              </w:rPr>
              <w:fldChar w:fldCharType="separate"/>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t> </w:t>
            </w:r>
            <w:r w:rsidRPr="002E4CC9">
              <w:rPr>
                <w:rFonts w:ascii="Sylfaen" w:hAnsi="Sylfaen"/>
                <w:b/>
              </w:rPr>
              <w:fldChar w:fldCharType="end"/>
            </w:r>
            <w:bookmarkEnd w:id="3"/>
          </w:p>
        </w:tc>
      </w:tr>
      <w:tr w:rsidR="007075FE" w:rsidRPr="002E4CC9" w14:paraId="363C14D4" w14:textId="77777777" w:rsidTr="00FE6021">
        <w:tc>
          <w:tcPr>
            <w:tcW w:w="10818" w:type="dxa"/>
            <w:gridSpan w:val="2"/>
          </w:tcPr>
          <w:p w14:paraId="08A8DB9D" w14:textId="77777777" w:rsidR="007075FE" w:rsidRPr="002E4CC9" w:rsidRDefault="007075FE" w:rsidP="00FE6021">
            <w:pPr>
              <w:tabs>
                <w:tab w:val="right" w:pos="9990"/>
              </w:tabs>
              <w:jc w:val="both"/>
              <w:rPr>
                <w:rFonts w:ascii="Times" w:eastAsia="Sylfaen" w:hAnsi="Times" w:cs="Sylfaen"/>
                <w:b/>
                <w:bCs/>
              </w:rPr>
            </w:pPr>
            <w:r w:rsidRPr="002E4CC9">
              <w:rPr>
                <w:rFonts w:ascii="Times" w:eastAsia="Sylfaen" w:hAnsi="Times" w:cs="Sylfaen"/>
                <w:b/>
                <w:bCs/>
                <w:i/>
                <w:iCs/>
              </w:rPr>
              <w:t xml:space="preserve">Hereinafter referred as </w:t>
            </w:r>
            <w:r w:rsidRPr="002E4CC9">
              <w:rPr>
                <w:rFonts w:ascii="Times" w:eastAsia="Sylfaen" w:hAnsi="Times" w:cs="Sylfaen"/>
                <w:b/>
                <w:bCs/>
              </w:rPr>
              <w:t>„Bank”.</w:t>
            </w:r>
          </w:p>
          <w:p w14:paraId="50FDDE0A" w14:textId="77777777" w:rsidR="007075FE" w:rsidRPr="002E4CC9" w:rsidRDefault="007075FE" w:rsidP="00FE6021">
            <w:pPr>
              <w:tabs>
                <w:tab w:val="right" w:pos="9990"/>
              </w:tabs>
              <w:jc w:val="both"/>
              <w:rPr>
                <w:rFonts w:ascii="Times" w:eastAsia="Sylfaen" w:hAnsi="Times" w:cs="Sylfaen"/>
                <w:b/>
                <w:bCs/>
              </w:rPr>
            </w:pPr>
          </w:p>
        </w:tc>
      </w:tr>
      <w:tr w:rsidR="007075FE" w:rsidRPr="002E4CC9" w14:paraId="2DA00AC1" w14:textId="77777777" w:rsidTr="00FE6021">
        <w:tc>
          <w:tcPr>
            <w:tcW w:w="3978" w:type="dxa"/>
          </w:tcPr>
          <w:p w14:paraId="39F7D1C6" w14:textId="77777777" w:rsidR="007075FE" w:rsidRPr="002E4CC9" w:rsidRDefault="007075FE" w:rsidP="00FE6021">
            <w:pPr>
              <w:tabs>
                <w:tab w:val="right" w:pos="9990"/>
              </w:tabs>
              <w:jc w:val="both"/>
              <w:rPr>
                <w:rFonts w:ascii="Sylfaen" w:hAnsi="Sylfaen"/>
              </w:rPr>
            </w:pPr>
            <w:r w:rsidRPr="002E4CC9">
              <w:rPr>
                <w:rFonts w:ascii="Sylfaen" w:hAnsi="Sylfaen"/>
              </w:rPr>
              <w:t>Name (corporate)/</w:t>
            </w:r>
            <w:r w:rsidRPr="002E4CC9">
              <w:rPr>
                <w:rFonts w:ascii="Sylfaen" w:hAnsi="Sylfaen"/>
                <w:iCs/>
              </w:rPr>
              <w:t xml:space="preserve"> Name, Last name:</w:t>
            </w:r>
          </w:p>
        </w:tc>
        <w:tc>
          <w:tcPr>
            <w:tcW w:w="6840" w:type="dxa"/>
          </w:tcPr>
          <w:p w14:paraId="73375AB7" w14:textId="77777777" w:rsidR="007075FE" w:rsidRPr="002E4CC9" w:rsidRDefault="003D1017" w:rsidP="00FE6021">
            <w:pPr>
              <w:tabs>
                <w:tab w:val="right" w:pos="9990"/>
              </w:tabs>
              <w:ind w:left="795" w:hanging="795"/>
              <w:jc w:val="both"/>
              <w:rPr>
                <w:rFonts w:ascii="Sylfaen" w:hAnsi="Sylfaen"/>
                <w:iCs/>
              </w:rPr>
            </w:pPr>
            <w:r w:rsidRPr="002E4CC9">
              <w:rPr>
                <w:rFonts w:ascii="Sylfaen" w:hAnsi="Sylfaen"/>
                <w:iCs/>
              </w:rPr>
              <w:fldChar w:fldCharType="begin">
                <w:ffData>
                  <w:name w:val="ClientName"/>
                  <w:enabled/>
                  <w:calcOnExit w:val="0"/>
                  <w:textInput/>
                </w:ffData>
              </w:fldChar>
            </w:r>
            <w:r w:rsidRPr="002E4CC9">
              <w:rPr>
                <w:rFonts w:ascii="Sylfaen" w:hAnsi="Sylfaen"/>
                <w:iCs/>
              </w:rPr>
              <w:instrText xml:space="preserve"> FORMTEXT </w:instrText>
            </w:r>
            <w:r w:rsidRPr="002E4CC9">
              <w:rPr>
                <w:rFonts w:ascii="Sylfaen" w:hAnsi="Sylfaen"/>
                <w:iCs/>
              </w:rPr>
            </w:r>
            <w:r w:rsidRPr="002E4CC9">
              <w:rPr>
                <w:rFonts w:ascii="Sylfaen" w:hAnsi="Sylfaen"/>
                <w:iCs/>
              </w:rPr>
              <w:fldChar w:fldCharType="separate"/>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fldChar w:fldCharType="end"/>
            </w:r>
          </w:p>
        </w:tc>
      </w:tr>
      <w:tr w:rsidR="007075FE" w:rsidRPr="002E4CC9" w14:paraId="517EA0F9" w14:textId="77777777" w:rsidTr="00FE6021">
        <w:tc>
          <w:tcPr>
            <w:tcW w:w="3978" w:type="dxa"/>
          </w:tcPr>
          <w:p w14:paraId="6FC953B8" w14:textId="77777777" w:rsidR="007075FE" w:rsidRPr="002E4CC9" w:rsidRDefault="007075FE" w:rsidP="00FE6021">
            <w:pPr>
              <w:tabs>
                <w:tab w:val="right" w:pos="9990"/>
              </w:tabs>
              <w:jc w:val="both"/>
              <w:rPr>
                <w:rFonts w:ascii="Sylfaen" w:hAnsi="Sylfaen"/>
                <w:iCs/>
              </w:rPr>
            </w:pPr>
            <w:r w:rsidRPr="002E4CC9">
              <w:rPr>
                <w:rFonts w:ascii="Sylfaen" w:hAnsi="Sylfaen"/>
              </w:rPr>
              <w:t>Identification number:</w:t>
            </w:r>
          </w:p>
        </w:tc>
        <w:tc>
          <w:tcPr>
            <w:tcW w:w="6840" w:type="dxa"/>
          </w:tcPr>
          <w:p w14:paraId="199DB03C" w14:textId="77777777" w:rsidR="007075FE" w:rsidRPr="002E4CC9" w:rsidRDefault="003D1017" w:rsidP="00FE6021">
            <w:pPr>
              <w:tabs>
                <w:tab w:val="right" w:pos="9990"/>
              </w:tabs>
              <w:jc w:val="both"/>
              <w:rPr>
                <w:rFonts w:ascii="Sylfaen" w:hAnsi="Sylfaen"/>
                <w:iCs/>
              </w:rPr>
            </w:pPr>
            <w:r w:rsidRPr="002E4CC9">
              <w:rPr>
                <w:rFonts w:ascii="Sylfaen" w:hAnsi="Sylfaen"/>
                <w:iCs/>
              </w:rPr>
              <w:fldChar w:fldCharType="begin">
                <w:ffData>
                  <w:name w:val="ClientPid"/>
                  <w:enabled/>
                  <w:calcOnExit w:val="0"/>
                  <w:textInput/>
                </w:ffData>
              </w:fldChar>
            </w:r>
            <w:bookmarkStart w:id="4" w:name="ClientPid"/>
            <w:r w:rsidRPr="002E4CC9">
              <w:rPr>
                <w:rFonts w:ascii="Sylfaen" w:hAnsi="Sylfaen"/>
                <w:iCs/>
              </w:rPr>
              <w:instrText xml:space="preserve"> FORMTEXT </w:instrText>
            </w:r>
            <w:r w:rsidRPr="002E4CC9">
              <w:rPr>
                <w:rFonts w:ascii="Sylfaen" w:hAnsi="Sylfaen"/>
                <w:iCs/>
              </w:rPr>
            </w:r>
            <w:r w:rsidRPr="002E4CC9">
              <w:rPr>
                <w:rFonts w:ascii="Sylfaen" w:hAnsi="Sylfaen"/>
                <w:iCs/>
              </w:rPr>
              <w:fldChar w:fldCharType="separate"/>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fldChar w:fldCharType="end"/>
            </w:r>
            <w:bookmarkEnd w:id="4"/>
          </w:p>
        </w:tc>
      </w:tr>
      <w:tr w:rsidR="007075FE" w:rsidRPr="002E4CC9" w14:paraId="0325D12A" w14:textId="77777777" w:rsidTr="00FE6021">
        <w:tc>
          <w:tcPr>
            <w:tcW w:w="3978" w:type="dxa"/>
          </w:tcPr>
          <w:p w14:paraId="01F24C9F" w14:textId="77777777" w:rsidR="007075FE" w:rsidRPr="002E4CC9" w:rsidRDefault="007075FE" w:rsidP="00FE6021">
            <w:pPr>
              <w:tabs>
                <w:tab w:val="right" w:pos="9990"/>
              </w:tabs>
              <w:jc w:val="both"/>
              <w:rPr>
                <w:rFonts w:ascii="Sylfaen" w:hAnsi="Sylfaen"/>
                <w:iCs/>
              </w:rPr>
            </w:pPr>
            <w:r w:rsidRPr="002E4CC9">
              <w:rPr>
                <w:rFonts w:ascii="Sylfaen" w:hAnsi="Sylfaen"/>
                <w:iCs/>
              </w:rPr>
              <w:t>Ad</w:t>
            </w:r>
            <w:r w:rsidR="006F071E" w:rsidRPr="002E4CC9">
              <w:rPr>
                <w:rFonts w:ascii="Sylfaen" w:hAnsi="Sylfaen"/>
                <w:iCs/>
              </w:rPr>
              <w:t>d</w:t>
            </w:r>
            <w:r w:rsidRPr="002E4CC9">
              <w:rPr>
                <w:rFonts w:ascii="Sylfaen" w:hAnsi="Sylfaen"/>
                <w:iCs/>
              </w:rPr>
              <w:t>ress:</w:t>
            </w:r>
          </w:p>
        </w:tc>
        <w:tc>
          <w:tcPr>
            <w:tcW w:w="6840" w:type="dxa"/>
          </w:tcPr>
          <w:p w14:paraId="47723346" w14:textId="77777777" w:rsidR="007075FE" w:rsidRPr="002E4CC9" w:rsidRDefault="003D1017" w:rsidP="00FE6021">
            <w:pPr>
              <w:tabs>
                <w:tab w:val="right" w:pos="9990"/>
              </w:tabs>
              <w:jc w:val="both"/>
              <w:rPr>
                <w:rFonts w:ascii="Sylfaen" w:hAnsi="Sylfaen"/>
                <w:iCs/>
              </w:rPr>
            </w:pPr>
            <w:r w:rsidRPr="002E4CC9">
              <w:rPr>
                <w:rFonts w:ascii="Sylfaen" w:hAnsi="Sylfaen"/>
                <w:iCs/>
              </w:rPr>
              <w:fldChar w:fldCharType="begin">
                <w:ffData>
                  <w:name w:val="ClientAddress"/>
                  <w:enabled/>
                  <w:calcOnExit w:val="0"/>
                  <w:textInput/>
                </w:ffData>
              </w:fldChar>
            </w:r>
            <w:bookmarkStart w:id="5" w:name="ClientAddress"/>
            <w:r w:rsidRPr="002E4CC9">
              <w:rPr>
                <w:rFonts w:ascii="Sylfaen" w:hAnsi="Sylfaen"/>
                <w:iCs/>
              </w:rPr>
              <w:instrText xml:space="preserve"> FORMTEXT </w:instrText>
            </w:r>
            <w:r w:rsidRPr="002E4CC9">
              <w:rPr>
                <w:rFonts w:ascii="Sylfaen" w:hAnsi="Sylfaen"/>
                <w:iCs/>
              </w:rPr>
            </w:r>
            <w:r w:rsidRPr="002E4CC9">
              <w:rPr>
                <w:rFonts w:ascii="Sylfaen" w:hAnsi="Sylfaen"/>
                <w:iCs/>
              </w:rPr>
              <w:fldChar w:fldCharType="separate"/>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fldChar w:fldCharType="end"/>
            </w:r>
            <w:bookmarkEnd w:id="5"/>
          </w:p>
        </w:tc>
      </w:tr>
      <w:tr w:rsidR="007075FE" w:rsidRPr="002E4CC9" w14:paraId="1374177C" w14:textId="77777777" w:rsidTr="00FE6021">
        <w:tc>
          <w:tcPr>
            <w:tcW w:w="10818" w:type="dxa"/>
            <w:gridSpan w:val="2"/>
          </w:tcPr>
          <w:p w14:paraId="5CD5DC5F" w14:textId="77777777" w:rsidR="007075FE" w:rsidRPr="002E4CC9" w:rsidRDefault="007075FE" w:rsidP="00FE6021">
            <w:pPr>
              <w:tabs>
                <w:tab w:val="right" w:pos="9990"/>
              </w:tabs>
              <w:jc w:val="both"/>
              <w:rPr>
                <w:rFonts w:ascii="Sylfaen" w:hAnsi="Sylfaen"/>
                <w:iCs/>
              </w:rPr>
            </w:pPr>
            <w:r w:rsidRPr="002E4CC9">
              <w:rPr>
                <w:rFonts w:ascii="Sylfaen" w:hAnsi="Sylfaen"/>
                <w:i/>
                <w:u w:val="single"/>
              </w:rPr>
              <w:t>Represented by following authorized person:</w:t>
            </w:r>
          </w:p>
        </w:tc>
      </w:tr>
      <w:tr w:rsidR="007075FE" w:rsidRPr="002E4CC9" w14:paraId="61F6ECF8" w14:textId="77777777" w:rsidTr="00FE6021">
        <w:tc>
          <w:tcPr>
            <w:tcW w:w="3978" w:type="dxa"/>
          </w:tcPr>
          <w:p w14:paraId="67B5BAE6" w14:textId="77777777" w:rsidR="007075FE" w:rsidRPr="002E4CC9" w:rsidRDefault="007075FE" w:rsidP="00FE6021">
            <w:pPr>
              <w:tabs>
                <w:tab w:val="right" w:pos="9990"/>
              </w:tabs>
              <w:jc w:val="both"/>
              <w:rPr>
                <w:rFonts w:ascii="Sylfaen" w:hAnsi="Sylfaen"/>
                <w:iCs/>
              </w:rPr>
            </w:pPr>
            <w:r w:rsidRPr="002E4CC9">
              <w:rPr>
                <w:rFonts w:ascii="Sylfaen" w:hAnsi="Sylfaen"/>
                <w:iCs/>
              </w:rPr>
              <w:t>Name, Last name:</w:t>
            </w:r>
          </w:p>
        </w:tc>
        <w:tc>
          <w:tcPr>
            <w:tcW w:w="6840" w:type="dxa"/>
          </w:tcPr>
          <w:p w14:paraId="41CFF501" w14:textId="77777777" w:rsidR="007075FE" w:rsidRPr="002E4CC9" w:rsidRDefault="003D1017" w:rsidP="00FE6021">
            <w:pPr>
              <w:tabs>
                <w:tab w:val="right" w:pos="9990"/>
              </w:tabs>
              <w:jc w:val="both"/>
              <w:rPr>
                <w:rFonts w:ascii="Sylfaen" w:hAnsi="Sylfaen"/>
                <w:iCs/>
              </w:rPr>
            </w:pPr>
            <w:r w:rsidRPr="002E4CC9">
              <w:rPr>
                <w:rFonts w:ascii="Sylfaen" w:hAnsi="Sylfaen"/>
                <w:iCs/>
              </w:rPr>
              <w:fldChar w:fldCharType="begin">
                <w:ffData>
                  <w:name w:val="RepresentativeName"/>
                  <w:enabled/>
                  <w:calcOnExit w:val="0"/>
                  <w:textInput/>
                </w:ffData>
              </w:fldChar>
            </w:r>
            <w:r w:rsidRPr="002E4CC9">
              <w:rPr>
                <w:rFonts w:ascii="Sylfaen" w:hAnsi="Sylfaen"/>
                <w:iCs/>
              </w:rPr>
              <w:instrText xml:space="preserve"> FORMTEXT </w:instrText>
            </w:r>
            <w:r w:rsidRPr="002E4CC9">
              <w:rPr>
                <w:rFonts w:ascii="Sylfaen" w:hAnsi="Sylfaen"/>
                <w:iCs/>
              </w:rPr>
            </w:r>
            <w:r w:rsidRPr="002E4CC9">
              <w:rPr>
                <w:rFonts w:ascii="Sylfaen" w:hAnsi="Sylfaen"/>
                <w:iCs/>
              </w:rPr>
              <w:fldChar w:fldCharType="separate"/>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fldChar w:fldCharType="end"/>
            </w:r>
          </w:p>
        </w:tc>
      </w:tr>
      <w:tr w:rsidR="007075FE" w:rsidRPr="002E4CC9" w14:paraId="2C504ADF" w14:textId="77777777" w:rsidTr="00FE6021">
        <w:tc>
          <w:tcPr>
            <w:tcW w:w="3978" w:type="dxa"/>
          </w:tcPr>
          <w:p w14:paraId="58EDDC7B" w14:textId="77777777" w:rsidR="007075FE" w:rsidRPr="002E4CC9" w:rsidRDefault="007075FE" w:rsidP="00FE6021">
            <w:pPr>
              <w:tabs>
                <w:tab w:val="right" w:pos="9990"/>
              </w:tabs>
              <w:jc w:val="both"/>
              <w:rPr>
                <w:rFonts w:ascii="Sylfaen" w:hAnsi="Sylfaen"/>
                <w:iCs/>
              </w:rPr>
            </w:pPr>
            <w:r w:rsidRPr="002E4CC9">
              <w:rPr>
                <w:rFonts w:ascii="Sylfaen" w:hAnsi="Sylfaen"/>
                <w:iCs/>
              </w:rPr>
              <w:t>Personal number</w:t>
            </w:r>
          </w:p>
        </w:tc>
        <w:tc>
          <w:tcPr>
            <w:tcW w:w="6840" w:type="dxa"/>
          </w:tcPr>
          <w:p w14:paraId="38303439" w14:textId="77777777" w:rsidR="007075FE" w:rsidRPr="002E4CC9" w:rsidRDefault="003D1017" w:rsidP="00FE6021">
            <w:pPr>
              <w:tabs>
                <w:tab w:val="right" w:pos="9990"/>
              </w:tabs>
              <w:jc w:val="both"/>
              <w:rPr>
                <w:rFonts w:ascii="Sylfaen" w:hAnsi="Sylfaen"/>
                <w:iCs/>
              </w:rPr>
            </w:pPr>
            <w:r w:rsidRPr="002E4CC9">
              <w:rPr>
                <w:rFonts w:ascii="Sylfaen" w:hAnsi="Sylfaen"/>
                <w:iCs/>
              </w:rPr>
              <w:fldChar w:fldCharType="begin">
                <w:ffData>
                  <w:name w:val="RepresentativePid"/>
                  <w:enabled/>
                  <w:calcOnExit w:val="0"/>
                  <w:textInput/>
                </w:ffData>
              </w:fldChar>
            </w:r>
            <w:bookmarkStart w:id="6" w:name="RepresentativePid"/>
            <w:r w:rsidRPr="002E4CC9">
              <w:rPr>
                <w:rFonts w:ascii="Sylfaen" w:hAnsi="Sylfaen"/>
                <w:iCs/>
              </w:rPr>
              <w:instrText xml:space="preserve"> FORMTEXT </w:instrText>
            </w:r>
            <w:r w:rsidRPr="002E4CC9">
              <w:rPr>
                <w:rFonts w:ascii="Sylfaen" w:hAnsi="Sylfaen"/>
                <w:iCs/>
              </w:rPr>
            </w:r>
            <w:r w:rsidRPr="002E4CC9">
              <w:rPr>
                <w:rFonts w:ascii="Sylfaen" w:hAnsi="Sylfaen"/>
                <w:iCs/>
              </w:rPr>
              <w:fldChar w:fldCharType="separate"/>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fldChar w:fldCharType="end"/>
            </w:r>
            <w:bookmarkEnd w:id="6"/>
          </w:p>
        </w:tc>
      </w:tr>
      <w:tr w:rsidR="007075FE" w:rsidRPr="002E4CC9" w14:paraId="2E0DBC9F" w14:textId="77777777" w:rsidTr="00FE6021">
        <w:tc>
          <w:tcPr>
            <w:tcW w:w="3978" w:type="dxa"/>
          </w:tcPr>
          <w:p w14:paraId="1F551086" w14:textId="77777777" w:rsidR="007075FE" w:rsidRPr="002E4CC9" w:rsidRDefault="007075FE" w:rsidP="00FE6021">
            <w:pPr>
              <w:tabs>
                <w:tab w:val="right" w:pos="9990"/>
              </w:tabs>
              <w:jc w:val="both"/>
              <w:rPr>
                <w:rFonts w:ascii="Sylfaen" w:hAnsi="Sylfaen"/>
                <w:iCs/>
              </w:rPr>
            </w:pPr>
            <w:r w:rsidRPr="002E4CC9">
              <w:rPr>
                <w:rFonts w:ascii="Sylfaen" w:hAnsi="Sylfaen"/>
                <w:iCs/>
              </w:rPr>
              <w:t>Position/Title:</w:t>
            </w:r>
          </w:p>
        </w:tc>
        <w:tc>
          <w:tcPr>
            <w:tcW w:w="6840" w:type="dxa"/>
          </w:tcPr>
          <w:p w14:paraId="1D67B169" w14:textId="77777777" w:rsidR="007075FE" w:rsidRPr="002E4CC9" w:rsidRDefault="003D1017" w:rsidP="00FE6021">
            <w:pPr>
              <w:tabs>
                <w:tab w:val="right" w:pos="9990"/>
              </w:tabs>
              <w:jc w:val="both"/>
              <w:rPr>
                <w:rFonts w:ascii="Sylfaen" w:hAnsi="Sylfaen"/>
                <w:iCs/>
              </w:rPr>
            </w:pPr>
            <w:r w:rsidRPr="002E4CC9">
              <w:rPr>
                <w:rFonts w:ascii="Sylfaen" w:hAnsi="Sylfaen"/>
                <w:iCs/>
              </w:rPr>
              <w:fldChar w:fldCharType="begin">
                <w:ffData>
                  <w:name w:val="RepresentativePositi"/>
                  <w:enabled/>
                  <w:calcOnExit w:val="0"/>
                  <w:textInput/>
                </w:ffData>
              </w:fldChar>
            </w:r>
            <w:r w:rsidRPr="002E4CC9">
              <w:rPr>
                <w:rFonts w:ascii="Sylfaen" w:hAnsi="Sylfaen"/>
                <w:iCs/>
              </w:rPr>
              <w:instrText xml:space="preserve"> FORMTEXT </w:instrText>
            </w:r>
            <w:r w:rsidRPr="002E4CC9">
              <w:rPr>
                <w:rFonts w:ascii="Sylfaen" w:hAnsi="Sylfaen"/>
                <w:iCs/>
              </w:rPr>
            </w:r>
            <w:r w:rsidRPr="002E4CC9">
              <w:rPr>
                <w:rFonts w:ascii="Sylfaen" w:hAnsi="Sylfaen"/>
                <w:iCs/>
              </w:rPr>
              <w:fldChar w:fldCharType="separate"/>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fldChar w:fldCharType="end"/>
            </w:r>
          </w:p>
        </w:tc>
      </w:tr>
      <w:tr w:rsidR="007075FE" w:rsidRPr="002E4CC9" w14:paraId="62DB22B4" w14:textId="77777777" w:rsidTr="00FE6021">
        <w:tc>
          <w:tcPr>
            <w:tcW w:w="3978" w:type="dxa"/>
          </w:tcPr>
          <w:p w14:paraId="6009F16F" w14:textId="77777777" w:rsidR="007075FE" w:rsidRPr="002E4CC9" w:rsidRDefault="007075FE" w:rsidP="00FE6021">
            <w:pPr>
              <w:tabs>
                <w:tab w:val="right" w:pos="9990"/>
              </w:tabs>
              <w:jc w:val="both"/>
              <w:rPr>
                <w:rFonts w:ascii="Sylfaen" w:hAnsi="Sylfaen"/>
                <w:iCs/>
              </w:rPr>
            </w:pPr>
            <w:r w:rsidRPr="002E4CC9">
              <w:rPr>
                <w:rFonts w:ascii="Sylfaen" w:hAnsi="Sylfaen"/>
                <w:iCs/>
              </w:rPr>
              <w:t>Telephone/E-mail:</w:t>
            </w:r>
          </w:p>
        </w:tc>
        <w:tc>
          <w:tcPr>
            <w:tcW w:w="6840" w:type="dxa"/>
          </w:tcPr>
          <w:p w14:paraId="788008B6" w14:textId="77777777" w:rsidR="007075FE" w:rsidRPr="002E4CC9" w:rsidRDefault="003D1017" w:rsidP="00FE6021">
            <w:pPr>
              <w:tabs>
                <w:tab w:val="right" w:pos="9990"/>
              </w:tabs>
              <w:jc w:val="both"/>
              <w:rPr>
                <w:rFonts w:ascii="Sylfaen" w:hAnsi="Sylfaen"/>
                <w:iCs/>
              </w:rPr>
            </w:pPr>
            <w:r w:rsidRPr="002E4CC9">
              <w:rPr>
                <w:rFonts w:ascii="Sylfaen" w:hAnsi="Sylfaen"/>
                <w:iCs/>
              </w:rPr>
              <w:fldChar w:fldCharType="begin">
                <w:ffData>
                  <w:name w:val="ReprContactInfo"/>
                  <w:enabled/>
                  <w:calcOnExit w:val="0"/>
                  <w:textInput/>
                </w:ffData>
              </w:fldChar>
            </w:r>
            <w:bookmarkStart w:id="7" w:name="ReprContactInfo"/>
            <w:r w:rsidRPr="002E4CC9">
              <w:rPr>
                <w:rFonts w:ascii="Sylfaen" w:hAnsi="Sylfaen"/>
                <w:iCs/>
              </w:rPr>
              <w:instrText xml:space="preserve"> FORMTEXT </w:instrText>
            </w:r>
            <w:r w:rsidRPr="002E4CC9">
              <w:rPr>
                <w:rFonts w:ascii="Sylfaen" w:hAnsi="Sylfaen"/>
                <w:iCs/>
              </w:rPr>
            </w:r>
            <w:r w:rsidRPr="002E4CC9">
              <w:rPr>
                <w:rFonts w:ascii="Sylfaen" w:hAnsi="Sylfaen"/>
                <w:iCs/>
              </w:rPr>
              <w:fldChar w:fldCharType="separate"/>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t> </w:t>
            </w:r>
            <w:r w:rsidRPr="002E4CC9">
              <w:rPr>
                <w:rFonts w:ascii="Sylfaen" w:hAnsi="Sylfaen"/>
                <w:iCs/>
              </w:rPr>
              <w:fldChar w:fldCharType="end"/>
            </w:r>
            <w:bookmarkEnd w:id="7"/>
          </w:p>
        </w:tc>
      </w:tr>
      <w:tr w:rsidR="007075FE" w:rsidRPr="002E4CC9" w14:paraId="0706A3C7" w14:textId="77777777" w:rsidTr="00FE6021">
        <w:tc>
          <w:tcPr>
            <w:tcW w:w="3978" w:type="dxa"/>
          </w:tcPr>
          <w:p w14:paraId="0BCF4583" w14:textId="77777777" w:rsidR="007075FE" w:rsidRPr="002E4CC9" w:rsidRDefault="007075FE" w:rsidP="00FE6021">
            <w:pPr>
              <w:tabs>
                <w:tab w:val="right" w:pos="9990"/>
              </w:tabs>
              <w:jc w:val="both"/>
              <w:rPr>
                <w:rFonts w:ascii="Sylfaen" w:hAnsi="Sylfaen"/>
                <w:iCs/>
              </w:rPr>
            </w:pPr>
            <w:r w:rsidRPr="002E4CC9">
              <w:rPr>
                <w:rFonts w:ascii="Sylfaen" w:hAnsi="Sylfaen"/>
                <w:iCs/>
              </w:rPr>
              <w:t>Authorization:</w:t>
            </w:r>
          </w:p>
        </w:tc>
        <w:tc>
          <w:tcPr>
            <w:tcW w:w="6840" w:type="dxa"/>
          </w:tcPr>
          <w:p w14:paraId="29AA5835" w14:textId="77777777" w:rsidR="007075FE" w:rsidRPr="002E4CC9" w:rsidRDefault="007075FE" w:rsidP="00FE6021">
            <w:pPr>
              <w:tabs>
                <w:tab w:val="right" w:pos="9990"/>
              </w:tabs>
              <w:jc w:val="both"/>
              <w:rPr>
                <w:rFonts w:ascii="Sylfaen" w:hAnsi="Sylfaen"/>
                <w:iCs/>
              </w:rPr>
            </w:pPr>
            <w:r w:rsidRPr="002E4CC9">
              <w:rPr>
                <w:rFonts w:ascii="Sylfaen" w:hAnsi="Sylfaen"/>
                <w:b/>
              </w:rPr>
              <w:t>notarized</w:t>
            </w:r>
            <w:r w:rsidR="003D1017" w:rsidRPr="002E4CC9">
              <w:rPr>
                <w:rFonts w:ascii="Sylfaen" w:hAnsi="Sylfaen"/>
                <w:b/>
              </w:rPr>
              <w:t xml:space="preserve"> </w:t>
            </w:r>
            <w:r w:rsidR="003D1017" w:rsidRPr="002E4CC9">
              <w:rPr>
                <w:rFonts w:ascii="Sylfaen" w:hAnsi="Sylfaen"/>
                <w:b/>
              </w:rPr>
              <w:fldChar w:fldCharType="begin">
                <w:ffData>
                  <w:name w:val="ReprDocDate"/>
                  <w:enabled/>
                  <w:calcOnExit w:val="0"/>
                  <w:textInput/>
                </w:ffData>
              </w:fldChar>
            </w:r>
            <w:bookmarkStart w:id="8" w:name="ReprDocDate"/>
            <w:r w:rsidR="003D1017" w:rsidRPr="002E4CC9">
              <w:rPr>
                <w:rFonts w:ascii="Sylfaen" w:hAnsi="Sylfaen"/>
                <w:b/>
              </w:rPr>
              <w:instrText xml:space="preserve"> FORMTEXT </w:instrText>
            </w:r>
            <w:r w:rsidR="003D1017" w:rsidRPr="002E4CC9">
              <w:rPr>
                <w:rFonts w:ascii="Sylfaen" w:hAnsi="Sylfaen"/>
                <w:b/>
              </w:rPr>
            </w:r>
            <w:r w:rsidR="003D1017" w:rsidRPr="002E4CC9">
              <w:rPr>
                <w:rFonts w:ascii="Sylfaen" w:hAnsi="Sylfaen"/>
                <w:b/>
              </w:rPr>
              <w:fldChar w:fldCharType="separate"/>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fldChar w:fldCharType="end"/>
            </w:r>
            <w:bookmarkEnd w:id="8"/>
            <w:r w:rsidRPr="002E4CC9">
              <w:rPr>
                <w:rFonts w:ascii="Sylfaen" w:hAnsi="Sylfaen"/>
                <w:b/>
              </w:rPr>
              <w:t xml:space="preserve"> y., number</w:t>
            </w:r>
            <w:r w:rsidR="003D1017" w:rsidRPr="002E4CC9">
              <w:rPr>
                <w:rFonts w:ascii="Sylfaen" w:hAnsi="Sylfaen"/>
                <w:b/>
              </w:rPr>
              <w:t xml:space="preserve"># </w:t>
            </w:r>
            <w:r w:rsidR="003D1017" w:rsidRPr="002E4CC9">
              <w:rPr>
                <w:rFonts w:ascii="Sylfaen" w:hAnsi="Sylfaen"/>
                <w:b/>
              </w:rPr>
              <w:fldChar w:fldCharType="begin">
                <w:ffData>
                  <w:name w:val="ReprDocNom"/>
                  <w:enabled/>
                  <w:calcOnExit w:val="0"/>
                  <w:textInput/>
                </w:ffData>
              </w:fldChar>
            </w:r>
            <w:bookmarkStart w:id="9" w:name="ReprDocNom"/>
            <w:r w:rsidR="003D1017" w:rsidRPr="002E4CC9">
              <w:rPr>
                <w:rFonts w:ascii="Sylfaen" w:hAnsi="Sylfaen"/>
                <w:b/>
              </w:rPr>
              <w:instrText xml:space="preserve"> FORMTEXT </w:instrText>
            </w:r>
            <w:r w:rsidR="003D1017" w:rsidRPr="002E4CC9">
              <w:rPr>
                <w:rFonts w:ascii="Sylfaen" w:hAnsi="Sylfaen"/>
                <w:b/>
              </w:rPr>
            </w:r>
            <w:r w:rsidR="003D1017" w:rsidRPr="002E4CC9">
              <w:rPr>
                <w:rFonts w:ascii="Sylfaen" w:hAnsi="Sylfaen"/>
                <w:b/>
              </w:rPr>
              <w:fldChar w:fldCharType="separate"/>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fldChar w:fldCharType="end"/>
            </w:r>
            <w:bookmarkEnd w:id="9"/>
            <w:r w:rsidRPr="002E4CC9">
              <w:rPr>
                <w:rFonts w:ascii="Sylfaen" w:hAnsi="Sylfaen"/>
                <w:b/>
              </w:rPr>
              <w:t>, notary</w:t>
            </w:r>
            <w:r w:rsidR="003D1017" w:rsidRPr="002E4CC9">
              <w:rPr>
                <w:rFonts w:ascii="Sylfaen" w:hAnsi="Sylfaen"/>
                <w:b/>
              </w:rPr>
              <w:t xml:space="preserve"> </w:t>
            </w:r>
            <w:r w:rsidR="003D1017" w:rsidRPr="002E4CC9">
              <w:rPr>
                <w:rFonts w:ascii="Sylfaen" w:hAnsi="Sylfaen"/>
                <w:b/>
              </w:rPr>
              <w:fldChar w:fldCharType="begin">
                <w:ffData>
                  <w:name w:val="ReprDocNotary"/>
                  <w:enabled/>
                  <w:calcOnExit w:val="0"/>
                  <w:textInput/>
                </w:ffData>
              </w:fldChar>
            </w:r>
            <w:bookmarkStart w:id="10" w:name="ReprDocNotary"/>
            <w:r w:rsidR="003D1017" w:rsidRPr="002E4CC9">
              <w:rPr>
                <w:rFonts w:ascii="Sylfaen" w:hAnsi="Sylfaen"/>
                <w:b/>
              </w:rPr>
              <w:instrText xml:space="preserve"> FORMTEXT </w:instrText>
            </w:r>
            <w:r w:rsidR="003D1017" w:rsidRPr="002E4CC9">
              <w:rPr>
                <w:rFonts w:ascii="Sylfaen" w:hAnsi="Sylfaen"/>
                <w:b/>
              </w:rPr>
            </w:r>
            <w:r w:rsidR="003D1017" w:rsidRPr="002E4CC9">
              <w:rPr>
                <w:rFonts w:ascii="Sylfaen" w:hAnsi="Sylfaen"/>
                <w:b/>
              </w:rPr>
              <w:fldChar w:fldCharType="separate"/>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t> </w:t>
            </w:r>
            <w:r w:rsidR="003D1017" w:rsidRPr="002E4CC9">
              <w:rPr>
                <w:rFonts w:ascii="Sylfaen" w:hAnsi="Sylfaen"/>
                <w:b/>
              </w:rPr>
              <w:fldChar w:fldCharType="end"/>
            </w:r>
            <w:bookmarkEnd w:id="10"/>
          </w:p>
        </w:tc>
      </w:tr>
      <w:tr w:rsidR="007075FE" w:rsidRPr="002E4CC9" w14:paraId="501B8C6B" w14:textId="77777777" w:rsidTr="00FE6021">
        <w:tc>
          <w:tcPr>
            <w:tcW w:w="10818" w:type="dxa"/>
            <w:gridSpan w:val="2"/>
          </w:tcPr>
          <w:p w14:paraId="24C5B773" w14:textId="3F96E492" w:rsidR="007075FE" w:rsidRPr="002E4CC9" w:rsidRDefault="007075FE" w:rsidP="007075FE">
            <w:pPr>
              <w:tabs>
                <w:tab w:val="right" w:pos="9990"/>
              </w:tabs>
              <w:jc w:val="both"/>
              <w:rPr>
                <w:rFonts w:ascii="Sylfaen" w:hAnsi="Sylfaen"/>
                <w:iCs/>
              </w:rPr>
            </w:pPr>
            <w:r w:rsidRPr="002E4CC9">
              <w:rPr>
                <w:rFonts w:ascii="Times" w:eastAsia="Sylfaen" w:hAnsi="Times" w:cs="Sylfaen"/>
                <w:b/>
                <w:bCs/>
                <w:i/>
                <w:iCs/>
              </w:rPr>
              <w:t xml:space="preserve">Hereinafter </w:t>
            </w:r>
            <w:proofErr w:type="gramStart"/>
            <w:r w:rsidRPr="002E4CC9">
              <w:rPr>
                <w:rFonts w:ascii="Times" w:eastAsia="Sylfaen" w:hAnsi="Times" w:cs="Sylfaen"/>
                <w:b/>
                <w:bCs/>
                <w:i/>
                <w:iCs/>
              </w:rPr>
              <w:t>referred</w:t>
            </w:r>
            <w:proofErr w:type="gramEnd"/>
            <w:r w:rsidRPr="002E4CC9">
              <w:rPr>
                <w:rFonts w:ascii="Times" w:eastAsia="Sylfaen" w:hAnsi="Times" w:cs="Sylfaen"/>
                <w:b/>
                <w:bCs/>
                <w:i/>
                <w:iCs/>
              </w:rPr>
              <w:t xml:space="preserve"> as </w:t>
            </w:r>
            <w:r w:rsidR="00C27BC6" w:rsidRPr="002E4CC9">
              <w:rPr>
                <w:rFonts w:ascii="Sylfaen" w:hAnsi="Sylfaen"/>
                <w:b/>
                <w:iCs/>
              </w:rPr>
              <w:t>Client</w:t>
            </w:r>
          </w:p>
        </w:tc>
      </w:tr>
    </w:tbl>
    <w:p w14:paraId="4BE6D650" w14:textId="77777777" w:rsidR="00C93D4A" w:rsidRPr="002E4CC9" w:rsidRDefault="00C93D4A" w:rsidP="00134109">
      <w:pPr>
        <w:pStyle w:val="BodyTextIndent"/>
        <w:ind w:left="0" w:firstLine="0"/>
        <w:rPr>
          <w:rFonts w:ascii="Sylfaen" w:hAnsi="Sylfaen"/>
          <w:b/>
          <w:sz w:val="20"/>
        </w:rPr>
      </w:pPr>
    </w:p>
    <w:p w14:paraId="71B8950C" w14:textId="77777777" w:rsidR="007075FE" w:rsidRPr="002E4CC9" w:rsidRDefault="00A801BE" w:rsidP="007075FE">
      <w:pPr>
        <w:pStyle w:val="BodyTextIndent"/>
        <w:rPr>
          <w:rFonts w:ascii="Sylfaen" w:hAnsi="Sylfaen"/>
          <w:b/>
          <w:sz w:val="20"/>
        </w:rPr>
      </w:pPr>
      <w:r w:rsidRPr="002E4CC9">
        <w:rPr>
          <w:rFonts w:ascii="Sylfaen" w:hAnsi="Sylfaen"/>
          <w:b/>
          <w:sz w:val="20"/>
        </w:rPr>
        <w:t>Article</w:t>
      </w:r>
      <w:r w:rsidR="007075FE" w:rsidRPr="002E4CC9">
        <w:rPr>
          <w:rFonts w:ascii="Sylfaen" w:hAnsi="Sylfaen"/>
          <w:b/>
          <w:sz w:val="20"/>
        </w:rPr>
        <w:t xml:space="preserve"> 1          Subject of the Agreement</w:t>
      </w:r>
    </w:p>
    <w:p w14:paraId="26B923CF" w14:textId="77777777" w:rsidR="00C27BC6" w:rsidRPr="002E4CC9" w:rsidRDefault="00C27BC6" w:rsidP="00C27BC6">
      <w:pPr>
        <w:numPr>
          <w:ilvl w:val="1"/>
          <w:numId w:val="40"/>
        </w:numPr>
        <w:tabs>
          <w:tab w:val="left" w:pos="0"/>
        </w:tabs>
        <w:ind w:right="-79"/>
        <w:jc w:val="both"/>
        <w:rPr>
          <w:rFonts w:ascii="Sylfaen" w:hAnsi="Sylfaen"/>
        </w:rPr>
      </w:pPr>
      <w:r w:rsidRPr="002E4CC9">
        <w:rPr>
          <w:rFonts w:ascii="Sylfaen" w:hAnsi="Sylfaen"/>
        </w:rPr>
        <w:t xml:space="preserve">Concluding this present purchase agreement, means that parties conclude deposit certificate agreement, according to which the client pays the cost of the deposit certificate, which the bank will accrue and pay to the client the benefit of the certificate, in the form of interest at the periodicity set by this agreement and after the expiration of the validity term of the deposit certificate, bank will return the cost of the certificate to the client. </w:t>
      </w:r>
    </w:p>
    <w:p w14:paraId="279F7D77" w14:textId="77777777" w:rsidR="00C27BC6" w:rsidRPr="002E4CC9" w:rsidRDefault="00C27BC6" w:rsidP="00C27BC6">
      <w:pPr>
        <w:numPr>
          <w:ilvl w:val="1"/>
          <w:numId w:val="40"/>
        </w:numPr>
        <w:tabs>
          <w:tab w:val="left" w:pos="0"/>
        </w:tabs>
        <w:ind w:right="-79"/>
        <w:jc w:val="both"/>
        <w:rPr>
          <w:rFonts w:ascii="Sylfaen" w:hAnsi="Sylfaen"/>
        </w:rPr>
      </w:pPr>
      <w:r w:rsidRPr="002E4CC9">
        <w:rPr>
          <w:rFonts w:ascii="Sylfaen" w:hAnsi="Sylfaen"/>
        </w:rPr>
        <w:t xml:space="preserve">By signing this purchase agreement, the client confirms that he/she is acquainted and agrees with the standard terms and conditions, allocated on the website of the bank, on following respective links: </w:t>
      </w:r>
      <w:hyperlink r:id="rId12" w:history="1">
        <w:r w:rsidRPr="002E4CC9">
          <w:rPr>
            <w:rStyle w:val="Hyperlink"/>
            <w:rFonts w:ascii="Sylfaen" w:hAnsi="Sylfaen"/>
          </w:rPr>
          <w:t>https://terabank.ge/standterms</w:t>
        </w:r>
      </w:hyperlink>
      <w:r w:rsidRPr="002E4CC9">
        <w:rPr>
          <w:rFonts w:ascii="Sylfaen" w:hAnsi="Sylfaen"/>
        </w:rPr>
        <w:t xml:space="preserve"> and </w:t>
      </w:r>
      <w:r w:rsidRPr="002E4CC9">
        <w:rPr>
          <w:rStyle w:val="Hyperlink"/>
        </w:rPr>
        <w:t>https://terabank.ge/ge/retail/deposits/certificate-deposit,</w:t>
      </w:r>
      <w:r w:rsidRPr="002E4CC9">
        <w:rPr>
          <w:rFonts w:ascii="Sylfaen" w:hAnsi="Sylfaen"/>
        </w:rPr>
        <w:t xml:space="preserve"> for conducting banking operations and for serving deposit Certificate, which shall become effective upon signature of this Agreement.</w:t>
      </w:r>
    </w:p>
    <w:p w14:paraId="581A3C84" w14:textId="77777777" w:rsidR="00DE78A2" w:rsidRPr="002E4CC9" w:rsidRDefault="00DE78A2" w:rsidP="00134109">
      <w:pPr>
        <w:pStyle w:val="BodyTextIndent"/>
        <w:rPr>
          <w:rFonts w:ascii="Sylfaen" w:hAnsi="Sylfaen"/>
          <w:b/>
          <w:sz w:val="20"/>
        </w:rPr>
      </w:pPr>
    </w:p>
    <w:p w14:paraId="01907F08" w14:textId="77777777" w:rsidR="007075FE" w:rsidRPr="002E4CC9" w:rsidRDefault="00A801BE" w:rsidP="007075FE">
      <w:pPr>
        <w:pStyle w:val="BodyTextIndent"/>
        <w:rPr>
          <w:rFonts w:ascii="Sylfaen" w:hAnsi="Sylfaen"/>
          <w:b/>
          <w:sz w:val="20"/>
        </w:rPr>
      </w:pPr>
      <w:r w:rsidRPr="002E4CC9">
        <w:rPr>
          <w:rFonts w:ascii="Sylfaen" w:hAnsi="Sylfaen"/>
          <w:b/>
          <w:sz w:val="20"/>
        </w:rPr>
        <w:t>Article</w:t>
      </w:r>
      <w:r w:rsidR="007075FE" w:rsidRPr="002E4CC9">
        <w:rPr>
          <w:rFonts w:ascii="Sylfaen" w:hAnsi="Sylfaen"/>
          <w:b/>
          <w:sz w:val="20"/>
        </w:rPr>
        <w:t xml:space="preserve"> 2</w:t>
      </w:r>
      <w:r w:rsidR="007075FE" w:rsidRPr="002E4CC9">
        <w:rPr>
          <w:rFonts w:ascii="Sylfaen" w:hAnsi="Sylfaen"/>
          <w:b/>
          <w:sz w:val="20"/>
        </w:rPr>
        <w:tab/>
        <w:t>Main Terms and Con</w:t>
      </w:r>
      <w:r w:rsidR="00317152" w:rsidRPr="002E4CC9">
        <w:rPr>
          <w:rFonts w:ascii="Sylfaen" w:hAnsi="Sylfaen"/>
          <w:b/>
          <w:sz w:val="20"/>
        </w:rPr>
        <w:t>ditions of the Deposit Certificate</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46"/>
        <w:gridCol w:w="5082"/>
      </w:tblGrid>
      <w:tr w:rsidR="007075FE" w:rsidRPr="002E4CC9" w14:paraId="20855973" w14:textId="77777777" w:rsidTr="00FE6021">
        <w:trPr>
          <w:trHeight w:val="404"/>
          <w:jc w:val="center"/>
        </w:trPr>
        <w:tc>
          <w:tcPr>
            <w:tcW w:w="566" w:type="dxa"/>
          </w:tcPr>
          <w:p w14:paraId="1F65F8AD" w14:textId="77777777" w:rsidR="007075FE" w:rsidRPr="002E4CC9" w:rsidRDefault="007075FE"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t>2.01</w:t>
            </w:r>
          </w:p>
        </w:tc>
        <w:tc>
          <w:tcPr>
            <w:tcW w:w="5046" w:type="dxa"/>
          </w:tcPr>
          <w:p w14:paraId="2601C31E" w14:textId="77777777" w:rsidR="007075FE" w:rsidRPr="002E4CC9" w:rsidRDefault="007075FE" w:rsidP="00FE6021">
            <w:pPr>
              <w:pStyle w:val="BodyTextIndent"/>
              <w:tabs>
                <w:tab w:val="clear" w:pos="284"/>
                <w:tab w:val="left" w:pos="0"/>
              </w:tabs>
              <w:ind w:left="0" w:firstLine="0"/>
              <w:jc w:val="left"/>
              <w:rPr>
                <w:rFonts w:ascii="Sylfaen" w:hAnsi="Sylfaen"/>
                <w:sz w:val="20"/>
              </w:rPr>
            </w:pPr>
            <w:r w:rsidRPr="002E4CC9">
              <w:rPr>
                <w:rFonts w:ascii="Sylfaen" w:hAnsi="Sylfaen"/>
                <w:b/>
                <w:iCs/>
                <w:sz w:val="20"/>
              </w:rPr>
              <w:t>Type of deposit certificate:</w:t>
            </w:r>
          </w:p>
        </w:tc>
        <w:tc>
          <w:tcPr>
            <w:tcW w:w="5082" w:type="dxa"/>
          </w:tcPr>
          <w:p w14:paraId="2CA712B4" w14:textId="77777777" w:rsidR="007075FE" w:rsidRPr="002E4CC9" w:rsidRDefault="003D1017" w:rsidP="00FE6021">
            <w:pPr>
              <w:pStyle w:val="BodyTextIndent"/>
              <w:tabs>
                <w:tab w:val="clear" w:pos="284"/>
                <w:tab w:val="left" w:pos="0"/>
              </w:tabs>
              <w:ind w:left="0" w:firstLine="0"/>
              <w:rPr>
                <w:rFonts w:ascii="Sylfaen" w:hAnsi="Sylfaen"/>
                <w:b/>
                <w:sz w:val="20"/>
              </w:rPr>
            </w:pPr>
            <w:r w:rsidRPr="002E4CC9">
              <w:rPr>
                <w:rFonts w:ascii="Sylfaen" w:hAnsi="Sylfaen"/>
                <w:b/>
                <w:sz w:val="20"/>
              </w:rPr>
              <w:fldChar w:fldCharType="begin">
                <w:ffData>
                  <w:name w:val="DepositType"/>
                  <w:enabled/>
                  <w:calcOnExit w:val="0"/>
                  <w:textInput/>
                </w:ffData>
              </w:fldChar>
            </w:r>
            <w:bookmarkStart w:id="11" w:name="DepositType"/>
            <w:r w:rsidRPr="002E4CC9">
              <w:rPr>
                <w:rFonts w:ascii="Sylfaen" w:hAnsi="Sylfaen"/>
                <w:b/>
                <w:sz w:val="20"/>
              </w:rPr>
              <w:instrText xml:space="preserve"> FORMTEXT </w:instrText>
            </w:r>
            <w:r w:rsidRPr="002E4CC9">
              <w:rPr>
                <w:rFonts w:ascii="Sylfaen" w:hAnsi="Sylfaen"/>
                <w:b/>
                <w:sz w:val="20"/>
              </w:rPr>
            </w:r>
            <w:r w:rsidRPr="002E4CC9">
              <w:rPr>
                <w:rFonts w:ascii="Sylfaen" w:hAnsi="Sylfaen"/>
                <w:b/>
                <w:sz w:val="20"/>
              </w:rPr>
              <w:fldChar w:fldCharType="separate"/>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fldChar w:fldCharType="end"/>
            </w:r>
            <w:bookmarkEnd w:id="11"/>
          </w:p>
        </w:tc>
      </w:tr>
      <w:tr w:rsidR="007075FE" w:rsidRPr="002E4CC9" w14:paraId="53DF1CAA" w14:textId="77777777" w:rsidTr="00FE6021">
        <w:trPr>
          <w:trHeight w:val="404"/>
          <w:jc w:val="center"/>
        </w:trPr>
        <w:tc>
          <w:tcPr>
            <w:tcW w:w="566" w:type="dxa"/>
          </w:tcPr>
          <w:p w14:paraId="36C548A3" w14:textId="77777777" w:rsidR="007075FE" w:rsidRPr="002E4CC9" w:rsidRDefault="007075FE"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t>2.02</w:t>
            </w:r>
          </w:p>
        </w:tc>
        <w:tc>
          <w:tcPr>
            <w:tcW w:w="5046" w:type="dxa"/>
          </w:tcPr>
          <w:p w14:paraId="49806BB8" w14:textId="77777777" w:rsidR="007075FE" w:rsidRPr="002E4CC9" w:rsidRDefault="007075FE"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t>Value and currency of deposit certificate:</w:t>
            </w:r>
          </w:p>
        </w:tc>
        <w:tc>
          <w:tcPr>
            <w:tcW w:w="5082" w:type="dxa"/>
          </w:tcPr>
          <w:p w14:paraId="5EB1538C" w14:textId="77777777" w:rsidR="007075FE" w:rsidRPr="002E4CC9" w:rsidRDefault="003D1017" w:rsidP="00FE6021">
            <w:pPr>
              <w:pStyle w:val="BodyTextIndent"/>
              <w:tabs>
                <w:tab w:val="clear" w:pos="284"/>
                <w:tab w:val="left" w:pos="0"/>
              </w:tabs>
              <w:ind w:left="0" w:firstLine="0"/>
              <w:rPr>
                <w:rFonts w:ascii="Sylfaen" w:hAnsi="Sylfaen"/>
                <w:sz w:val="20"/>
              </w:rPr>
            </w:pPr>
            <w:r w:rsidRPr="002E4CC9">
              <w:rPr>
                <w:rFonts w:ascii="Sylfaen" w:hAnsi="Sylfaen"/>
                <w:b/>
                <w:sz w:val="20"/>
              </w:rPr>
              <w:fldChar w:fldCharType="begin">
                <w:ffData>
                  <w:name w:val="DepositAmount"/>
                  <w:enabled/>
                  <w:calcOnExit w:val="0"/>
                  <w:textInput/>
                </w:ffData>
              </w:fldChar>
            </w:r>
            <w:bookmarkStart w:id="12" w:name="DepositAmount"/>
            <w:r w:rsidRPr="002E4CC9">
              <w:rPr>
                <w:rFonts w:ascii="Sylfaen" w:hAnsi="Sylfaen"/>
                <w:b/>
                <w:sz w:val="20"/>
              </w:rPr>
              <w:instrText xml:space="preserve"> FORMTEXT </w:instrText>
            </w:r>
            <w:r w:rsidRPr="002E4CC9">
              <w:rPr>
                <w:rFonts w:ascii="Sylfaen" w:hAnsi="Sylfaen"/>
                <w:b/>
                <w:sz w:val="20"/>
              </w:rPr>
            </w:r>
            <w:r w:rsidRPr="002E4CC9">
              <w:rPr>
                <w:rFonts w:ascii="Sylfaen" w:hAnsi="Sylfaen"/>
                <w:b/>
                <w:sz w:val="20"/>
              </w:rPr>
              <w:fldChar w:fldCharType="separate"/>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fldChar w:fldCharType="end"/>
            </w:r>
            <w:bookmarkEnd w:id="12"/>
          </w:p>
        </w:tc>
      </w:tr>
      <w:tr w:rsidR="007075FE" w:rsidRPr="002E4CC9" w14:paraId="4CF6FB31" w14:textId="77777777" w:rsidTr="00FE6021">
        <w:trPr>
          <w:trHeight w:val="236"/>
          <w:jc w:val="center"/>
        </w:trPr>
        <w:tc>
          <w:tcPr>
            <w:tcW w:w="566" w:type="dxa"/>
          </w:tcPr>
          <w:p w14:paraId="315B9ACC" w14:textId="77777777" w:rsidR="007075FE" w:rsidRPr="002E4CC9" w:rsidRDefault="007075FE"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t>2.03</w:t>
            </w:r>
          </w:p>
        </w:tc>
        <w:tc>
          <w:tcPr>
            <w:tcW w:w="5046" w:type="dxa"/>
          </w:tcPr>
          <w:p w14:paraId="224E5350" w14:textId="77777777" w:rsidR="007075FE" w:rsidRPr="002E4CC9" w:rsidRDefault="007075FE"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t>Nominal value and currency of deposit certificate:</w:t>
            </w:r>
          </w:p>
        </w:tc>
        <w:tc>
          <w:tcPr>
            <w:tcW w:w="5082" w:type="dxa"/>
          </w:tcPr>
          <w:p w14:paraId="31DED751" w14:textId="77777777" w:rsidR="007075FE" w:rsidRPr="002E4CC9" w:rsidRDefault="003D1017" w:rsidP="00FE6021">
            <w:pPr>
              <w:pStyle w:val="BodyTextIndent"/>
              <w:tabs>
                <w:tab w:val="clear" w:pos="284"/>
                <w:tab w:val="left" w:pos="0"/>
              </w:tabs>
              <w:ind w:left="0" w:firstLine="0"/>
              <w:rPr>
                <w:rFonts w:ascii="Sylfaen" w:hAnsi="Sylfaen"/>
                <w:b/>
                <w:sz w:val="20"/>
              </w:rPr>
            </w:pPr>
            <w:r w:rsidRPr="002E4CC9">
              <w:rPr>
                <w:rFonts w:ascii="Sylfaen" w:hAnsi="Sylfaen"/>
                <w:b/>
                <w:sz w:val="20"/>
              </w:rPr>
              <w:fldChar w:fldCharType="begin">
                <w:ffData>
                  <w:name w:val="NominalAmount"/>
                  <w:enabled/>
                  <w:calcOnExit w:val="0"/>
                  <w:textInput/>
                </w:ffData>
              </w:fldChar>
            </w:r>
            <w:bookmarkStart w:id="13" w:name="NominalAmount"/>
            <w:r w:rsidRPr="002E4CC9">
              <w:rPr>
                <w:rFonts w:ascii="Sylfaen" w:hAnsi="Sylfaen"/>
                <w:b/>
                <w:sz w:val="20"/>
              </w:rPr>
              <w:instrText xml:space="preserve"> FORMTEXT </w:instrText>
            </w:r>
            <w:r w:rsidRPr="002E4CC9">
              <w:rPr>
                <w:rFonts w:ascii="Sylfaen" w:hAnsi="Sylfaen"/>
                <w:b/>
                <w:sz w:val="20"/>
              </w:rPr>
            </w:r>
            <w:r w:rsidRPr="002E4CC9">
              <w:rPr>
                <w:rFonts w:ascii="Sylfaen" w:hAnsi="Sylfaen"/>
                <w:b/>
                <w:sz w:val="20"/>
              </w:rPr>
              <w:fldChar w:fldCharType="separate"/>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fldChar w:fldCharType="end"/>
            </w:r>
            <w:bookmarkEnd w:id="13"/>
          </w:p>
        </w:tc>
      </w:tr>
      <w:tr w:rsidR="00D47D0D" w:rsidRPr="002E4CC9" w14:paraId="5F8C0F0B" w14:textId="77777777" w:rsidTr="00FE6021">
        <w:trPr>
          <w:trHeight w:val="251"/>
          <w:jc w:val="center"/>
        </w:trPr>
        <w:tc>
          <w:tcPr>
            <w:tcW w:w="566" w:type="dxa"/>
          </w:tcPr>
          <w:p w14:paraId="3A0F6C8E" w14:textId="77777777" w:rsidR="00D47D0D" w:rsidRPr="002E4CC9" w:rsidRDefault="00D47D0D" w:rsidP="00D47D0D">
            <w:pPr>
              <w:pStyle w:val="BodyTextIndent"/>
              <w:tabs>
                <w:tab w:val="clear" w:pos="284"/>
                <w:tab w:val="left" w:pos="0"/>
              </w:tabs>
              <w:ind w:left="0" w:firstLine="0"/>
              <w:jc w:val="left"/>
              <w:rPr>
                <w:rFonts w:ascii="Sylfaen" w:hAnsi="Sylfaen"/>
                <w:sz w:val="20"/>
              </w:rPr>
            </w:pPr>
            <w:r w:rsidRPr="002E4CC9">
              <w:rPr>
                <w:rFonts w:ascii="Sylfaen" w:hAnsi="Sylfaen"/>
                <w:sz w:val="20"/>
              </w:rPr>
              <w:t>2.04</w:t>
            </w:r>
          </w:p>
        </w:tc>
        <w:tc>
          <w:tcPr>
            <w:tcW w:w="5046" w:type="dxa"/>
          </w:tcPr>
          <w:p w14:paraId="7CC450AF" w14:textId="77777777" w:rsidR="00D47D0D" w:rsidRPr="002E4CC9" w:rsidRDefault="005A13D5" w:rsidP="00841A3D">
            <w:pPr>
              <w:pStyle w:val="BodyTextIndent"/>
              <w:tabs>
                <w:tab w:val="clear" w:pos="284"/>
                <w:tab w:val="left" w:pos="0"/>
              </w:tabs>
              <w:ind w:left="0" w:firstLine="0"/>
              <w:jc w:val="left"/>
              <w:rPr>
                <w:rFonts w:ascii="Sylfaen" w:hAnsi="Sylfaen"/>
                <w:sz w:val="20"/>
              </w:rPr>
            </w:pPr>
            <w:r w:rsidRPr="002E4CC9">
              <w:rPr>
                <w:rFonts w:ascii="Sylfaen" w:hAnsi="Sylfaen"/>
                <w:sz w:val="20"/>
              </w:rPr>
              <w:t>Penalty for</w:t>
            </w:r>
            <w:r w:rsidR="00D47D0D" w:rsidRPr="002E4CC9">
              <w:rPr>
                <w:rFonts w:ascii="Sylfaen" w:hAnsi="Sylfaen"/>
                <w:sz w:val="20"/>
              </w:rPr>
              <w:t xml:space="preserve"> </w:t>
            </w:r>
            <w:r w:rsidR="0057488A" w:rsidRPr="002E4CC9">
              <w:rPr>
                <w:rFonts w:ascii="Sylfaen" w:hAnsi="Sylfaen"/>
                <w:sz w:val="20"/>
              </w:rPr>
              <w:t>premature buy back</w:t>
            </w:r>
            <w:r w:rsidR="00841A3D" w:rsidRPr="002E4CC9">
              <w:rPr>
                <w:rFonts w:ascii="Sylfaen" w:hAnsi="Sylfaen"/>
                <w:sz w:val="20"/>
              </w:rPr>
              <w:t xml:space="preserve"> of deposit certificate:</w:t>
            </w:r>
          </w:p>
        </w:tc>
        <w:tc>
          <w:tcPr>
            <w:tcW w:w="5082" w:type="dxa"/>
          </w:tcPr>
          <w:p w14:paraId="12584642" w14:textId="3AA1B8A0" w:rsidR="00D47D0D" w:rsidRPr="002E4CC9" w:rsidRDefault="00841A3D" w:rsidP="00841A3D">
            <w:pPr>
              <w:pStyle w:val="BodyTextIndent"/>
              <w:tabs>
                <w:tab w:val="left" w:pos="0"/>
              </w:tabs>
              <w:ind w:left="0" w:firstLine="0"/>
              <w:rPr>
                <w:rFonts w:ascii="Sylfaen" w:hAnsi="Sylfaen"/>
                <w:b/>
                <w:sz w:val="20"/>
              </w:rPr>
            </w:pPr>
            <w:r w:rsidRPr="002E4CC9">
              <w:rPr>
                <w:rFonts w:ascii="Sylfaen" w:hAnsi="Sylfaen"/>
                <w:b/>
                <w:sz w:val="20"/>
              </w:rPr>
              <w:t>Determined</w:t>
            </w:r>
            <w:r w:rsidR="00784820" w:rsidRPr="002E4CC9">
              <w:rPr>
                <w:rFonts w:ascii="Sylfaen" w:hAnsi="Sylfaen"/>
                <w:b/>
                <w:sz w:val="20"/>
              </w:rPr>
              <w:t xml:space="preserve"> according to </w:t>
            </w:r>
            <w:r w:rsidR="002E4CC9" w:rsidRPr="002E4CC9">
              <w:rPr>
                <w:rFonts w:ascii="Sylfaen" w:hAnsi="Sylfaen"/>
                <w:b/>
                <w:sz w:val="20"/>
              </w:rPr>
              <w:t>paragraph</w:t>
            </w:r>
            <w:r w:rsidR="00784820" w:rsidRPr="002E4CC9">
              <w:rPr>
                <w:rFonts w:ascii="Sylfaen" w:hAnsi="Sylfaen"/>
                <w:b/>
                <w:sz w:val="20"/>
              </w:rPr>
              <w:t xml:space="preserve"> 2.16</w:t>
            </w:r>
            <w:r w:rsidRPr="002E4CC9">
              <w:rPr>
                <w:rFonts w:ascii="Sylfaen" w:hAnsi="Sylfaen"/>
                <w:b/>
                <w:sz w:val="20"/>
              </w:rPr>
              <w:t xml:space="preserve"> of the present agreement</w:t>
            </w:r>
          </w:p>
        </w:tc>
      </w:tr>
      <w:tr w:rsidR="00D47D0D" w:rsidRPr="002E4CC9" w14:paraId="10C21DA3" w14:textId="77777777" w:rsidTr="00FE6021">
        <w:trPr>
          <w:trHeight w:val="152"/>
          <w:jc w:val="center"/>
        </w:trPr>
        <w:tc>
          <w:tcPr>
            <w:tcW w:w="566" w:type="dxa"/>
          </w:tcPr>
          <w:p w14:paraId="1B29F443" w14:textId="77777777" w:rsidR="00D47D0D" w:rsidRPr="002E4CC9" w:rsidRDefault="00D47D0D" w:rsidP="00D47D0D">
            <w:pPr>
              <w:pStyle w:val="BodyTextIndent"/>
              <w:tabs>
                <w:tab w:val="clear" w:pos="284"/>
                <w:tab w:val="left" w:pos="0"/>
              </w:tabs>
              <w:ind w:left="0" w:firstLine="0"/>
              <w:jc w:val="left"/>
              <w:rPr>
                <w:rFonts w:ascii="Sylfaen" w:hAnsi="Sylfaen"/>
                <w:sz w:val="20"/>
              </w:rPr>
            </w:pPr>
            <w:r w:rsidRPr="002E4CC9">
              <w:rPr>
                <w:rFonts w:ascii="Sylfaen" w:hAnsi="Sylfaen"/>
                <w:sz w:val="20"/>
              </w:rPr>
              <w:t>2.05</w:t>
            </w:r>
          </w:p>
        </w:tc>
        <w:tc>
          <w:tcPr>
            <w:tcW w:w="5046" w:type="dxa"/>
          </w:tcPr>
          <w:p w14:paraId="338C6AF5" w14:textId="77777777" w:rsidR="00D47D0D" w:rsidRPr="002E4CC9" w:rsidRDefault="00D47D0D" w:rsidP="00D47D0D">
            <w:pPr>
              <w:pStyle w:val="BodyTextIndent"/>
              <w:tabs>
                <w:tab w:val="clear" w:pos="284"/>
                <w:tab w:val="left" w:pos="0"/>
              </w:tabs>
              <w:ind w:left="0" w:firstLine="0"/>
              <w:jc w:val="left"/>
              <w:rPr>
                <w:sz w:val="20"/>
              </w:rPr>
            </w:pPr>
            <w:proofErr w:type="gramStart"/>
            <w:r w:rsidRPr="002E4CC9">
              <w:rPr>
                <w:rFonts w:ascii="Sylfaen" w:hAnsi="Sylfaen"/>
                <w:sz w:val="20"/>
              </w:rPr>
              <w:t>Validity term</w:t>
            </w:r>
            <w:proofErr w:type="gramEnd"/>
            <w:r w:rsidRPr="002E4CC9">
              <w:rPr>
                <w:rFonts w:ascii="Sylfaen" w:hAnsi="Sylfaen"/>
                <w:sz w:val="20"/>
              </w:rPr>
              <w:t xml:space="preserve"> of deposit certificate</w:t>
            </w:r>
          </w:p>
        </w:tc>
        <w:tc>
          <w:tcPr>
            <w:tcW w:w="5082" w:type="dxa"/>
          </w:tcPr>
          <w:p w14:paraId="2CF010D2" w14:textId="77777777" w:rsidR="00D47D0D" w:rsidRPr="002E4CC9" w:rsidRDefault="003D1017" w:rsidP="00D47D0D">
            <w:pPr>
              <w:pStyle w:val="BodyTextIndent"/>
              <w:tabs>
                <w:tab w:val="left" w:pos="0"/>
              </w:tabs>
              <w:ind w:left="0" w:firstLine="0"/>
              <w:rPr>
                <w:rFonts w:ascii="Sylfaen" w:hAnsi="Sylfaen"/>
                <w:b/>
                <w:sz w:val="20"/>
              </w:rPr>
            </w:pPr>
            <w:r w:rsidRPr="002E4CC9">
              <w:rPr>
                <w:rFonts w:ascii="Sylfaen" w:hAnsi="Sylfaen"/>
                <w:b/>
                <w:sz w:val="20"/>
              </w:rPr>
              <w:fldChar w:fldCharType="begin">
                <w:ffData>
                  <w:name w:val="EndDate"/>
                  <w:enabled/>
                  <w:calcOnExit w:val="0"/>
                  <w:textInput/>
                </w:ffData>
              </w:fldChar>
            </w:r>
            <w:bookmarkStart w:id="14" w:name="EndDate"/>
            <w:r w:rsidRPr="002E4CC9">
              <w:rPr>
                <w:rFonts w:ascii="Sylfaen" w:hAnsi="Sylfaen"/>
                <w:b/>
                <w:sz w:val="20"/>
              </w:rPr>
              <w:instrText xml:space="preserve"> FORMTEXT </w:instrText>
            </w:r>
            <w:r w:rsidRPr="002E4CC9">
              <w:rPr>
                <w:rFonts w:ascii="Sylfaen" w:hAnsi="Sylfaen"/>
                <w:b/>
                <w:sz w:val="20"/>
              </w:rPr>
            </w:r>
            <w:r w:rsidRPr="002E4CC9">
              <w:rPr>
                <w:rFonts w:ascii="Sylfaen" w:hAnsi="Sylfaen"/>
                <w:b/>
                <w:sz w:val="20"/>
              </w:rPr>
              <w:fldChar w:fldCharType="separate"/>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t> </w:t>
            </w:r>
            <w:r w:rsidRPr="002E4CC9">
              <w:rPr>
                <w:rFonts w:ascii="Sylfaen" w:hAnsi="Sylfaen"/>
                <w:b/>
                <w:sz w:val="20"/>
              </w:rPr>
              <w:fldChar w:fldCharType="end"/>
            </w:r>
            <w:bookmarkEnd w:id="14"/>
          </w:p>
        </w:tc>
      </w:tr>
      <w:tr w:rsidR="00D47D0D" w:rsidRPr="002E4CC9" w14:paraId="497B0F81" w14:textId="77777777" w:rsidTr="00FE6021">
        <w:trPr>
          <w:trHeight w:val="152"/>
          <w:jc w:val="center"/>
        </w:trPr>
        <w:tc>
          <w:tcPr>
            <w:tcW w:w="566" w:type="dxa"/>
          </w:tcPr>
          <w:p w14:paraId="01F7A56C" w14:textId="77777777" w:rsidR="00D47D0D" w:rsidRPr="002E4CC9" w:rsidRDefault="00D47D0D" w:rsidP="00D47D0D">
            <w:pPr>
              <w:pStyle w:val="BodyTextIndent"/>
              <w:tabs>
                <w:tab w:val="clear" w:pos="284"/>
                <w:tab w:val="left" w:pos="0"/>
              </w:tabs>
              <w:ind w:left="0" w:firstLine="0"/>
              <w:jc w:val="left"/>
              <w:rPr>
                <w:rFonts w:ascii="Sylfaen" w:hAnsi="Sylfaen"/>
                <w:sz w:val="20"/>
              </w:rPr>
            </w:pPr>
            <w:r w:rsidRPr="002E4CC9">
              <w:rPr>
                <w:rFonts w:ascii="Sylfaen" w:hAnsi="Sylfaen"/>
                <w:sz w:val="20"/>
              </w:rPr>
              <w:t>2.06</w:t>
            </w:r>
          </w:p>
        </w:tc>
        <w:tc>
          <w:tcPr>
            <w:tcW w:w="5046" w:type="dxa"/>
          </w:tcPr>
          <w:p w14:paraId="1491E459" w14:textId="77777777" w:rsidR="00D47D0D" w:rsidRPr="002E4CC9" w:rsidRDefault="00D47D0D" w:rsidP="00D47D0D">
            <w:pPr>
              <w:rPr>
                <w:rFonts w:ascii="Sylfaen" w:hAnsi="Sylfaen"/>
              </w:rPr>
            </w:pPr>
            <w:r w:rsidRPr="002E4CC9">
              <w:rPr>
                <w:rFonts w:ascii="Sylfaen" w:hAnsi="Sylfaen"/>
              </w:rPr>
              <w:t>Interest realization account:</w:t>
            </w:r>
          </w:p>
        </w:tc>
        <w:tc>
          <w:tcPr>
            <w:tcW w:w="5082" w:type="dxa"/>
          </w:tcPr>
          <w:p w14:paraId="3BF1E215" w14:textId="77777777" w:rsidR="00D47D0D" w:rsidRPr="002E4CC9" w:rsidRDefault="003D1017" w:rsidP="00D47D0D">
            <w:pPr>
              <w:pStyle w:val="BodyTextIndent"/>
              <w:tabs>
                <w:tab w:val="left" w:pos="0"/>
              </w:tabs>
              <w:ind w:left="0" w:firstLine="0"/>
              <w:rPr>
                <w:rFonts w:ascii="Sylfaen" w:hAnsi="Sylfaen"/>
                <w:b/>
                <w:sz w:val="20"/>
              </w:rPr>
            </w:pPr>
            <w:r w:rsidRPr="002E4CC9">
              <w:rPr>
                <w:rFonts w:ascii="Sylfaen" w:hAnsi="Sylfaen"/>
                <w:sz w:val="20"/>
              </w:rPr>
              <w:fldChar w:fldCharType="begin">
                <w:ffData>
                  <w:name w:val="PercentAccrualAcc"/>
                  <w:enabled/>
                  <w:calcOnExit w:val="0"/>
                  <w:textInput/>
                </w:ffData>
              </w:fldChar>
            </w:r>
            <w:bookmarkStart w:id="15" w:name="PercentAccrualAcc"/>
            <w:r w:rsidRPr="002E4CC9">
              <w:rPr>
                <w:rFonts w:ascii="Sylfaen" w:hAnsi="Sylfaen"/>
                <w:sz w:val="20"/>
              </w:rPr>
              <w:instrText xml:space="preserve"> FORMTEXT </w:instrText>
            </w:r>
            <w:r w:rsidRPr="002E4CC9">
              <w:rPr>
                <w:rFonts w:ascii="Sylfaen" w:hAnsi="Sylfaen"/>
                <w:sz w:val="20"/>
              </w:rPr>
            </w:r>
            <w:r w:rsidRPr="002E4CC9">
              <w:rPr>
                <w:rFonts w:ascii="Sylfaen" w:hAnsi="Sylfaen"/>
                <w:sz w:val="20"/>
              </w:rPr>
              <w:fldChar w:fldCharType="separate"/>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fldChar w:fldCharType="end"/>
            </w:r>
            <w:bookmarkEnd w:id="15"/>
          </w:p>
        </w:tc>
      </w:tr>
      <w:tr w:rsidR="004F4403" w:rsidRPr="002E4CC9" w14:paraId="5E837DAA" w14:textId="77777777" w:rsidTr="00FE6021">
        <w:trPr>
          <w:trHeight w:val="152"/>
          <w:jc w:val="center"/>
        </w:trPr>
        <w:tc>
          <w:tcPr>
            <w:tcW w:w="566" w:type="dxa"/>
          </w:tcPr>
          <w:p w14:paraId="110E9378" w14:textId="77777777" w:rsidR="004F4403" w:rsidRPr="002E4CC9" w:rsidRDefault="00A83261" w:rsidP="00D47D0D">
            <w:pPr>
              <w:pStyle w:val="BodyTextIndent"/>
              <w:tabs>
                <w:tab w:val="clear" w:pos="284"/>
                <w:tab w:val="left" w:pos="0"/>
              </w:tabs>
              <w:ind w:left="0" w:firstLine="0"/>
              <w:jc w:val="left"/>
              <w:rPr>
                <w:rFonts w:ascii="Sylfaen" w:hAnsi="Sylfaen"/>
                <w:sz w:val="20"/>
              </w:rPr>
            </w:pPr>
            <w:r w:rsidRPr="002E4CC9">
              <w:rPr>
                <w:rFonts w:ascii="Sylfaen" w:hAnsi="Sylfaen"/>
                <w:sz w:val="20"/>
              </w:rPr>
              <w:t>2.07</w:t>
            </w:r>
          </w:p>
        </w:tc>
        <w:tc>
          <w:tcPr>
            <w:tcW w:w="5046" w:type="dxa"/>
          </w:tcPr>
          <w:p w14:paraId="773C20A2" w14:textId="77777777" w:rsidR="004F4403" w:rsidRPr="002E4CC9" w:rsidRDefault="00A83261" w:rsidP="00D47D0D">
            <w:pPr>
              <w:rPr>
                <w:rFonts w:ascii="Sylfaen" w:hAnsi="Sylfaen"/>
              </w:rPr>
            </w:pPr>
            <w:r w:rsidRPr="002E4CC9">
              <w:rPr>
                <w:rFonts w:ascii="Sylfaen" w:hAnsi="Sylfaen"/>
              </w:rPr>
              <w:t>Type of interest rate</w:t>
            </w:r>
          </w:p>
        </w:tc>
        <w:tc>
          <w:tcPr>
            <w:tcW w:w="5082" w:type="dxa"/>
          </w:tcPr>
          <w:p w14:paraId="58BCCFFA" w14:textId="77777777" w:rsidR="004F4403" w:rsidRPr="002E4CC9" w:rsidRDefault="00A83261" w:rsidP="00D47D0D">
            <w:pPr>
              <w:pStyle w:val="BodyTextIndent"/>
              <w:tabs>
                <w:tab w:val="left" w:pos="0"/>
              </w:tabs>
              <w:ind w:left="0" w:firstLine="0"/>
              <w:rPr>
                <w:rFonts w:ascii="Sylfaen" w:hAnsi="Sylfaen"/>
                <w:sz w:val="20"/>
              </w:rPr>
            </w:pPr>
            <w:r w:rsidRPr="002E4CC9">
              <w:rPr>
                <w:rFonts w:ascii="Sylfaen" w:hAnsi="Sylfaen"/>
                <w:sz w:val="20"/>
              </w:rPr>
              <w:t>fixed</w:t>
            </w:r>
          </w:p>
        </w:tc>
      </w:tr>
      <w:tr w:rsidR="00D47D0D" w:rsidRPr="002E4CC9" w14:paraId="430B5D06" w14:textId="77777777" w:rsidTr="00FE6021">
        <w:trPr>
          <w:trHeight w:val="287"/>
          <w:jc w:val="center"/>
        </w:trPr>
        <w:tc>
          <w:tcPr>
            <w:tcW w:w="566" w:type="dxa"/>
          </w:tcPr>
          <w:p w14:paraId="7578C669" w14:textId="77777777" w:rsidR="00D47D0D" w:rsidRPr="002E4CC9" w:rsidRDefault="00D47D0D" w:rsidP="00D47D0D">
            <w:pPr>
              <w:pStyle w:val="BodyTextIndent"/>
              <w:tabs>
                <w:tab w:val="left" w:pos="0"/>
              </w:tabs>
              <w:ind w:left="0"/>
              <w:jc w:val="left"/>
              <w:rPr>
                <w:rFonts w:ascii="Sylfaen" w:hAnsi="Sylfaen"/>
                <w:sz w:val="20"/>
              </w:rPr>
            </w:pPr>
            <w:r w:rsidRPr="002E4CC9">
              <w:rPr>
                <w:rFonts w:ascii="Sylfaen" w:hAnsi="Sylfaen"/>
                <w:b/>
                <w:sz w:val="20"/>
              </w:rPr>
              <w:t xml:space="preserve">          </w:t>
            </w:r>
            <w:r w:rsidRPr="002E4CC9">
              <w:rPr>
                <w:rFonts w:ascii="Sylfaen" w:hAnsi="Sylfaen"/>
                <w:sz w:val="20"/>
              </w:rPr>
              <w:t>2.0</w:t>
            </w:r>
            <w:r w:rsidR="00A83261" w:rsidRPr="002E4CC9">
              <w:rPr>
                <w:rFonts w:ascii="Sylfaen" w:hAnsi="Sylfaen"/>
                <w:sz w:val="20"/>
              </w:rPr>
              <w:t>8</w:t>
            </w:r>
          </w:p>
        </w:tc>
        <w:tc>
          <w:tcPr>
            <w:tcW w:w="5046" w:type="dxa"/>
          </w:tcPr>
          <w:p w14:paraId="35609A50" w14:textId="77777777" w:rsidR="00D47D0D" w:rsidRPr="002E4CC9" w:rsidRDefault="00D47D0D" w:rsidP="00D47D0D">
            <w:pPr>
              <w:rPr>
                <w:rFonts w:ascii="Sylfaen" w:hAnsi="Sylfaen"/>
              </w:rPr>
            </w:pPr>
            <w:r w:rsidRPr="002E4CC9">
              <w:rPr>
                <w:rFonts w:ascii="Sylfaen" w:hAnsi="Sylfaen"/>
              </w:rPr>
              <w:t xml:space="preserve">Annual interest rate: </w:t>
            </w:r>
          </w:p>
        </w:tc>
        <w:tc>
          <w:tcPr>
            <w:tcW w:w="5082" w:type="dxa"/>
          </w:tcPr>
          <w:p w14:paraId="560CC5C1" w14:textId="77777777" w:rsidR="00D47D0D" w:rsidRPr="002E4CC9" w:rsidRDefault="003D1017" w:rsidP="00D47D0D">
            <w:pPr>
              <w:pStyle w:val="BodyTextIndent"/>
              <w:tabs>
                <w:tab w:val="left" w:pos="0"/>
              </w:tabs>
              <w:ind w:left="0" w:firstLine="0"/>
              <w:rPr>
                <w:rFonts w:ascii="Sylfaen" w:hAnsi="Sylfaen"/>
                <w:sz w:val="20"/>
              </w:rPr>
            </w:pPr>
            <w:r w:rsidRPr="002E4CC9">
              <w:rPr>
                <w:rFonts w:ascii="Sylfaen" w:hAnsi="Sylfaen"/>
                <w:sz w:val="20"/>
              </w:rPr>
              <w:fldChar w:fldCharType="begin">
                <w:ffData>
                  <w:name w:val="PercentRate"/>
                  <w:enabled/>
                  <w:calcOnExit w:val="0"/>
                  <w:textInput/>
                </w:ffData>
              </w:fldChar>
            </w:r>
            <w:r w:rsidRPr="002E4CC9">
              <w:rPr>
                <w:rFonts w:ascii="Sylfaen" w:hAnsi="Sylfaen"/>
                <w:sz w:val="20"/>
              </w:rPr>
              <w:instrText xml:space="preserve"> FORMTEXT </w:instrText>
            </w:r>
            <w:r w:rsidRPr="002E4CC9">
              <w:rPr>
                <w:rFonts w:ascii="Sylfaen" w:hAnsi="Sylfaen"/>
                <w:sz w:val="20"/>
              </w:rPr>
            </w:r>
            <w:r w:rsidRPr="002E4CC9">
              <w:rPr>
                <w:rFonts w:ascii="Sylfaen" w:hAnsi="Sylfaen"/>
                <w:sz w:val="20"/>
              </w:rPr>
              <w:fldChar w:fldCharType="separate"/>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fldChar w:fldCharType="end"/>
            </w:r>
          </w:p>
        </w:tc>
      </w:tr>
      <w:tr w:rsidR="00D47D0D" w:rsidRPr="002E4CC9" w14:paraId="3DF69CCA" w14:textId="77777777" w:rsidTr="00FE6021">
        <w:trPr>
          <w:trHeight w:val="250"/>
          <w:jc w:val="center"/>
        </w:trPr>
        <w:tc>
          <w:tcPr>
            <w:tcW w:w="566" w:type="dxa"/>
          </w:tcPr>
          <w:p w14:paraId="25FC75D7" w14:textId="77777777" w:rsidR="00D47D0D" w:rsidRPr="002E4CC9" w:rsidRDefault="00D47D0D" w:rsidP="00D47D0D">
            <w:pPr>
              <w:pStyle w:val="BodyTextIndent"/>
              <w:tabs>
                <w:tab w:val="left" w:pos="0"/>
              </w:tabs>
              <w:ind w:left="0"/>
              <w:jc w:val="left"/>
              <w:rPr>
                <w:rFonts w:ascii="Sylfaen" w:hAnsi="Sylfaen"/>
                <w:sz w:val="20"/>
              </w:rPr>
            </w:pPr>
            <w:r w:rsidRPr="002E4CC9">
              <w:rPr>
                <w:rFonts w:ascii="Sylfaen" w:hAnsi="Sylfaen"/>
                <w:b/>
                <w:sz w:val="20"/>
              </w:rPr>
              <w:t xml:space="preserve">          </w:t>
            </w:r>
            <w:r w:rsidRPr="002E4CC9">
              <w:rPr>
                <w:rFonts w:ascii="Sylfaen" w:hAnsi="Sylfaen"/>
                <w:sz w:val="20"/>
              </w:rPr>
              <w:t>2.0</w:t>
            </w:r>
            <w:r w:rsidR="00A83261" w:rsidRPr="002E4CC9">
              <w:rPr>
                <w:rFonts w:ascii="Sylfaen" w:hAnsi="Sylfaen"/>
                <w:sz w:val="20"/>
              </w:rPr>
              <w:t>9</w:t>
            </w:r>
          </w:p>
        </w:tc>
        <w:tc>
          <w:tcPr>
            <w:tcW w:w="5046" w:type="dxa"/>
          </w:tcPr>
          <w:p w14:paraId="61417798" w14:textId="77777777" w:rsidR="00D47D0D" w:rsidRPr="002E4CC9" w:rsidRDefault="00D47D0D" w:rsidP="00D47D0D">
            <w:pPr>
              <w:rPr>
                <w:rFonts w:ascii="Sylfaen" w:hAnsi="Sylfaen"/>
              </w:rPr>
            </w:pPr>
            <w:r w:rsidRPr="002E4CC9">
              <w:rPr>
                <w:rFonts w:ascii="Sylfaen" w:hAnsi="Sylfaen"/>
              </w:rPr>
              <w:t xml:space="preserve">Effective interest rate: </w:t>
            </w:r>
          </w:p>
        </w:tc>
        <w:tc>
          <w:tcPr>
            <w:tcW w:w="5082" w:type="dxa"/>
          </w:tcPr>
          <w:p w14:paraId="2795EECB" w14:textId="77777777" w:rsidR="00D47D0D" w:rsidRPr="002E4CC9" w:rsidRDefault="003D1017" w:rsidP="00D47D0D">
            <w:pPr>
              <w:pStyle w:val="BodyTextIndent"/>
              <w:tabs>
                <w:tab w:val="left" w:pos="0"/>
              </w:tabs>
              <w:ind w:left="0" w:firstLine="0"/>
              <w:rPr>
                <w:rFonts w:ascii="Sylfaen" w:hAnsi="Sylfaen"/>
                <w:sz w:val="20"/>
              </w:rPr>
            </w:pPr>
            <w:r w:rsidRPr="002E4CC9">
              <w:rPr>
                <w:rFonts w:ascii="Sylfaen" w:hAnsi="Sylfaen"/>
                <w:sz w:val="20"/>
              </w:rPr>
              <w:fldChar w:fldCharType="begin">
                <w:ffData>
                  <w:name w:val="EfectivePercentrate"/>
                  <w:enabled/>
                  <w:calcOnExit w:val="0"/>
                  <w:textInput/>
                </w:ffData>
              </w:fldChar>
            </w:r>
            <w:bookmarkStart w:id="16" w:name="EfectivePercentrate"/>
            <w:r w:rsidRPr="002E4CC9">
              <w:rPr>
                <w:rFonts w:ascii="Sylfaen" w:hAnsi="Sylfaen"/>
                <w:sz w:val="20"/>
              </w:rPr>
              <w:instrText xml:space="preserve"> FORMTEXT </w:instrText>
            </w:r>
            <w:r w:rsidRPr="002E4CC9">
              <w:rPr>
                <w:rFonts w:ascii="Sylfaen" w:hAnsi="Sylfaen"/>
                <w:sz w:val="20"/>
              </w:rPr>
            </w:r>
            <w:r w:rsidRPr="002E4CC9">
              <w:rPr>
                <w:rFonts w:ascii="Sylfaen" w:hAnsi="Sylfaen"/>
                <w:sz w:val="20"/>
              </w:rPr>
              <w:fldChar w:fldCharType="separate"/>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fldChar w:fldCharType="end"/>
            </w:r>
            <w:bookmarkEnd w:id="16"/>
          </w:p>
        </w:tc>
      </w:tr>
      <w:tr w:rsidR="00D47D0D" w:rsidRPr="002E4CC9" w14:paraId="25C30994" w14:textId="77777777" w:rsidTr="00FE6021">
        <w:trPr>
          <w:trHeight w:val="250"/>
          <w:jc w:val="center"/>
        </w:trPr>
        <w:tc>
          <w:tcPr>
            <w:tcW w:w="566" w:type="dxa"/>
          </w:tcPr>
          <w:p w14:paraId="38E9D051" w14:textId="77777777" w:rsidR="00D47D0D" w:rsidRPr="002E4CC9" w:rsidRDefault="00D47D0D" w:rsidP="00D47D0D">
            <w:pPr>
              <w:pStyle w:val="BodyTextIndent"/>
              <w:tabs>
                <w:tab w:val="left" w:pos="0"/>
              </w:tabs>
              <w:ind w:left="0" w:firstLine="0"/>
              <w:jc w:val="left"/>
              <w:rPr>
                <w:rFonts w:ascii="Sylfaen" w:hAnsi="Sylfaen"/>
                <w:sz w:val="20"/>
              </w:rPr>
            </w:pPr>
            <w:r w:rsidRPr="002E4CC9">
              <w:rPr>
                <w:rFonts w:ascii="Sylfaen" w:hAnsi="Sylfaen"/>
                <w:sz w:val="20"/>
              </w:rPr>
              <w:t>2.</w:t>
            </w:r>
            <w:r w:rsidR="00A83261" w:rsidRPr="002E4CC9">
              <w:rPr>
                <w:rFonts w:ascii="Sylfaen" w:hAnsi="Sylfaen"/>
                <w:sz w:val="20"/>
              </w:rPr>
              <w:t>10</w:t>
            </w:r>
            <w:r w:rsidRPr="002E4CC9">
              <w:rPr>
                <w:rFonts w:ascii="Sylfaen" w:hAnsi="Sylfaen"/>
                <w:sz w:val="20"/>
              </w:rPr>
              <w:t xml:space="preserve"> </w:t>
            </w:r>
          </w:p>
        </w:tc>
        <w:tc>
          <w:tcPr>
            <w:tcW w:w="5046" w:type="dxa"/>
          </w:tcPr>
          <w:p w14:paraId="7CE99295" w14:textId="77777777" w:rsidR="00D47D0D" w:rsidRPr="002E4CC9" w:rsidRDefault="00D47D0D" w:rsidP="00D47D0D">
            <w:pPr>
              <w:rPr>
                <w:rFonts w:ascii="Sylfaen" w:hAnsi="Sylfaen"/>
                <w:b/>
              </w:rPr>
            </w:pPr>
            <w:r w:rsidRPr="002E4CC9">
              <w:rPr>
                <w:rFonts w:ascii="Sylfaen" w:hAnsi="Sylfaen"/>
              </w:rPr>
              <w:t>Commission</w:t>
            </w:r>
            <w:r w:rsidR="006F0103" w:rsidRPr="002E4CC9">
              <w:rPr>
                <w:rFonts w:ascii="Sylfaen" w:hAnsi="Sylfaen"/>
              </w:rPr>
              <w:t xml:space="preserve"> fee </w:t>
            </w:r>
            <w:proofErr w:type="gramStart"/>
            <w:r w:rsidR="006F0103" w:rsidRPr="002E4CC9">
              <w:rPr>
                <w:rFonts w:ascii="Sylfaen" w:hAnsi="Sylfaen"/>
              </w:rPr>
              <w:t xml:space="preserve">for </w:t>
            </w:r>
            <w:r w:rsidRPr="002E4CC9">
              <w:rPr>
                <w:rFonts w:ascii="Sylfaen" w:hAnsi="Sylfaen"/>
              </w:rPr>
              <w:t xml:space="preserve"> of</w:t>
            </w:r>
            <w:proofErr w:type="gramEnd"/>
            <w:r w:rsidRPr="002E4CC9">
              <w:rPr>
                <w:rFonts w:ascii="Sylfaen" w:hAnsi="Sylfaen"/>
              </w:rPr>
              <w:t xml:space="preserve"> deposit certificate</w:t>
            </w:r>
          </w:p>
        </w:tc>
        <w:tc>
          <w:tcPr>
            <w:tcW w:w="5082" w:type="dxa"/>
          </w:tcPr>
          <w:p w14:paraId="27A95232" w14:textId="77777777" w:rsidR="00D47D0D" w:rsidRPr="002E4CC9" w:rsidRDefault="00D47D0D" w:rsidP="00841A3D">
            <w:pPr>
              <w:pStyle w:val="BodyTextIndent"/>
              <w:tabs>
                <w:tab w:val="left" w:pos="0"/>
              </w:tabs>
              <w:ind w:left="0" w:firstLine="0"/>
              <w:rPr>
                <w:rFonts w:ascii="Sylfaen" w:hAnsi="Sylfaen"/>
                <w:sz w:val="20"/>
              </w:rPr>
            </w:pPr>
            <w:r w:rsidRPr="002E4CC9">
              <w:rPr>
                <w:rFonts w:ascii="Sylfaen" w:hAnsi="Sylfaen"/>
                <w:sz w:val="20"/>
              </w:rPr>
              <w:t>0,1%</w:t>
            </w:r>
            <w:r w:rsidR="00841A3D" w:rsidRPr="002E4CC9">
              <w:rPr>
                <w:rFonts w:ascii="Sylfaen" w:hAnsi="Sylfaen"/>
                <w:sz w:val="20"/>
              </w:rPr>
              <w:t xml:space="preserve"> of Nominal value of deposit certificate</w:t>
            </w:r>
          </w:p>
        </w:tc>
      </w:tr>
      <w:tr w:rsidR="007075FE" w:rsidRPr="002E4CC9" w14:paraId="5F1F3639" w14:textId="77777777" w:rsidTr="00FE6021">
        <w:trPr>
          <w:trHeight w:val="287"/>
          <w:jc w:val="center"/>
        </w:trPr>
        <w:tc>
          <w:tcPr>
            <w:tcW w:w="566" w:type="dxa"/>
          </w:tcPr>
          <w:p w14:paraId="46533C32" w14:textId="77777777" w:rsidR="007075FE" w:rsidRPr="002E4CC9" w:rsidRDefault="007075FE" w:rsidP="00FE6021">
            <w:pPr>
              <w:pStyle w:val="BodyTextIndent"/>
              <w:tabs>
                <w:tab w:val="left" w:pos="0"/>
              </w:tabs>
              <w:ind w:left="0"/>
              <w:jc w:val="left"/>
              <w:rPr>
                <w:rFonts w:ascii="Sylfaen" w:hAnsi="Sylfaen"/>
                <w:sz w:val="20"/>
              </w:rPr>
            </w:pPr>
            <w:r w:rsidRPr="002E4CC9">
              <w:rPr>
                <w:rFonts w:ascii="Sylfaen" w:hAnsi="Sylfaen"/>
                <w:b/>
                <w:sz w:val="20"/>
              </w:rPr>
              <w:t xml:space="preserve">          </w:t>
            </w:r>
            <w:r w:rsidRPr="002E4CC9">
              <w:rPr>
                <w:rFonts w:ascii="Sylfaen" w:hAnsi="Sylfaen"/>
                <w:sz w:val="20"/>
              </w:rPr>
              <w:t>2.1</w:t>
            </w:r>
            <w:r w:rsidR="00A83261" w:rsidRPr="002E4CC9">
              <w:rPr>
                <w:rFonts w:ascii="Sylfaen" w:hAnsi="Sylfaen"/>
                <w:sz w:val="20"/>
              </w:rPr>
              <w:t>1</w:t>
            </w:r>
          </w:p>
        </w:tc>
        <w:tc>
          <w:tcPr>
            <w:tcW w:w="5046" w:type="dxa"/>
          </w:tcPr>
          <w:p w14:paraId="0239244F" w14:textId="77777777" w:rsidR="007075FE" w:rsidRPr="002E4CC9" w:rsidRDefault="007075FE" w:rsidP="00FE6021">
            <w:pPr>
              <w:rPr>
                <w:rFonts w:ascii="Sylfaen" w:hAnsi="Sylfaen"/>
              </w:rPr>
            </w:pPr>
            <w:r w:rsidRPr="002E4CC9">
              <w:rPr>
                <w:rFonts w:ascii="Sylfaen" w:hAnsi="Sylfaen"/>
              </w:rPr>
              <w:t>Periodicity of interest accrual:</w:t>
            </w:r>
          </w:p>
        </w:tc>
        <w:tc>
          <w:tcPr>
            <w:tcW w:w="5082" w:type="dxa"/>
          </w:tcPr>
          <w:p w14:paraId="65328B84" w14:textId="77777777" w:rsidR="007075FE" w:rsidRPr="002E4CC9" w:rsidRDefault="003D1017" w:rsidP="00FE6021">
            <w:pPr>
              <w:pStyle w:val="BodyTextIndent"/>
              <w:tabs>
                <w:tab w:val="left" w:pos="0"/>
              </w:tabs>
              <w:ind w:left="0" w:firstLine="0"/>
              <w:rPr>
                <w:rFonts w:ascii="Sylfaen" w:hAnsi="Sylfaen"/>
                <w:sz w:val="20"/>
              </w:rPr>
            </w:pPr>
            <w:r w:rsidRPr="002E4CC9">
              <w:rPr>
                <w:rFonts w:ascii="Sylfaen" w:hAnsi="Sylfaen"/>
                <w:sz w:val="20"/>
              </w:rPr>
              <w:fldChar w:fldCharType="begin">
                <w:ffData>
                  <w:name w:val="PercentPeriodicity"/>
                  <w:enabled/>
                  <w:calcOnExit w:val="0"/>
                  <w:textInput/>
                </w:ffData>
              </w:fldChar>
            </w:r>
            <w:r w:rsidRPr="002E4CC9">
              <w:rPr>
                <w:rFonts w:ascii="Sylfaen" w:hAnsi="Sylfaen"/>
                <w:sz w:val="20"/>
              </w:rPr>
              <w:instrText xml:space="preserve"> FORMTEXT </w:instrText>
            </w:r>
            <w:r w:rsidRPr="002E4CC9">
              <w:rPr>
                <w:rFonts w:ascii="Sylfaen" w:hAnsi="Sylfaen"/>
                <w:sz w:val="20"/>
              </w:rPr>
            </w:r>
            <w:r w:rsidRPr="002E4CC9">
              <w:rPr>
                <w:rFonts w:ascii="Sylfaen" w:hAnsi="Sylfaen"/>
                <w:sz w:val="20"/>
              </w:rPr>
              <w:fldChar w:fldCharType="separate"/>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fldChar w:fldCharType="end"/>
            </w:r>
          </w:p>
        </w:tc>
      </w:tr>
      <w:tr w:rsidR="007075FE" w:rsidRPr="002E4CC9" w14:paraId="7C6B0DFD" w14:textId="77777777" w:rsidTr="00FE6021">
        <w:trPr>
          <w:trHeight w:val="236"/>
          <w:jc w:val="center"/>
        </w:trPr>
        <w:tc>
          <w:tcPr>
            <w:tcW w:w="566" w:type="dxa"/>
          </w:tcPr>
          <w:p w14:paraId="4B700F6F" w14:textId="77777777" w:rsidR="007075FE" w:rsidRPr="002E4CC9" w:rsidRDefault="007075FE" w:rsidP="00FE6021">
            <w:pPr>
              <w:pStyle w:val="BodyTextIndent"/>
              <w:tabs>
                <w:tab w:val="clear" w:pos="284"/>
                <w:tab w:val="left" w:pos="0"/>
                <w:tab w:val="left" w:pos="194"/>
              </w:tabs>
              <w:ind w:left="0" w:firstLine="0"/>
              <w:jc w:val="left"/>
              <w:rPr>
                <w:rFonts w:ascii="Sylfaen" w:hAnsi="Sylfaen"/>
                <w:sz w:val="20"/>
              </w:rPr>
            </w:pPr>
            <w:r w:rsidRPr="002E4CC9">
              <w:rPr>
                <w:rFonts w:ascii="Sylfaen" w:hAnsi="Sylfaen"/>
                <w:sz w:val="20"/>
              </w:rPr>
              <w:t>2.1</w:t>
            </w:r>
            <w:r w:rsidR="00A83261" w:rsidRPr="002E4CC9">
              <w:rPr>
                <w:rFonts w:ascii="Sylfaen" w:hAnsi="Sylfaen"/>
                <w:sz w:val="20"/>
              </w:rPr>
              <w:t>2</w:t>
            </w:r>
          </w:p>
        </w:tc>
        <w:tc>
          <w:tcPr>
            <w:tcW w:w="10128" w:type="dxa"/>
            <w:gridSpan w:val="2"/>
          </w:tcPr>
          <w:p w14:paraId="250CF04A" w14:textId="77777777" w:rsidR="007075FE" w:rsidRPr="002E4CC9" w:rsidRDefault="007075FE"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t>Financial cost:</w:t>
            </w:r>
          </w:p>
        </w:tc>
      </w:tr>
      <w:tr w:rsidR="007075FE" w:rsidRPr="002E4CC9" w14:paraId="208222A3" w14:textId="77777777" w:rsidTr="007075FE">
        <w:trPr>
          <w:trHeight w:val="135"/>
          <w:jc w:val="center"/>
        </w:trPr>
        <w:tc>
          <w:tcPr>
            <w:tcW w:w="566" w:type="dxa"/>
            <w:vMerge w:val="restart"/>
          </w:tcPr>
          <w:p w14:paraId="32048B36" w14:textId="77777777" w:rsidR="007075FE" w:rsidRPr="002E4CC9" w:rsidRDefault="007075FE" w:rsidP="007075FE">
            <w:pPr>
              <w:pStyle w:val="BodyTextIndent"/>
              <w:tabs>
                <w:tab w:val="clear" w:pos="284"/>
                <w:tab w:val="left" w:pos="0"/>
              </w:tabs>
              <w:jc w:val="left"/>
              <w:rPr>
                <w:rFonts w:ascii="Sylfaen" w:hAnsi="Sylfaen"/>
                <w:sz w:val="20"/>
              </w:rPr>
            </w:pPr>
          </w:p>
        </w:tc>
        <w:tc>
          <w:tcPr>
            <w:tcW w:w="5046" w:type="dxa"/>
          </w:tcPr>
          <w:p w14:paraId="735D6A76" w14:textId="77777777" w:rsidR="007075FE" w:rsidRPr="002E4CC9" w:rsidRDefault="007075FE" w:rsidP="007075FE">
            <w:pPr>
              <w:pStyle w:val="BodyTextIndent"/>
              <w:numPr>
                <w:ilvl w:val="0"/>
                <w:numId w:val="34"/>
              </w:numPr>
              <w:tabs>
                <w:tab w:val="clear" w:pos="284"/>
                <w:tab w:val="left" w:pos="0"/>
              </w:tabs>
              <w:ind w:left="279" w:hanging="270"/>
              <w:jc w:val="left"/>
              <w:rPr>
                <w:rFonts w:ascii="Sylfaen" w:hAnsi="Sylfaen"/>
                <w:sz w:val="20"/>
              </w:rPr>
            </w:pPr>
            <w:r w:rsidRPr="002E4CC9">
              <w:rPr>
                <w:rFonts w:ascii="Sylfaen" w:hAnsi="Sylfaen"/>
                <w:sz w:val="20"/>
              </w:rPr>
              <w:t>Fee for opening the account:</w:t>
            </w:r>
          </w:p>
        </w:tc>
        <w:tc>
          <w:tcPr>
            <w:tcW w:w="5082" w:type="dxa"/>
          </w:tcPr>
          <w:p w14:paraId="61CA1485" w14:textId="77777777" w:rsidR="007075FE" w:rsidRPr="002E4CC9" w:rsidRDefault="00691BAF"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fldChar w:fldCharType="begin">
                <w:ffData>
                  <w:name w:val="AccOpentFee"/>
                  <w:enabled/>
                  <w:calcOnExit w:val="0"/>
                  <w:textInput/>
                </w:ffData>
              </w:fldChar>
            </w:r>
            <w:bookmarkStart w:id="17" w:name="AccOpentFee"/>
            <w:r w:rsidRPr="002E4CC9">
              <w:rPr>
                <w:rFonts w:ascii="Sylfaen" w:hAnsi="Sylfaen"/>
                <w:sz w:val="20"/>
              </w:rPr>
              <w:instrText xml:space="preserve"> FORMTEXT </w:instrText>
            </w:r>
            <w:r w:rsidRPr="002E4CC9">
              <w:rPr>
                <w:rFonts w:ascii="Sylfaen" w:hAnsi="Sylfaen"/>
                <w:sz w:val="20"/>
              </w:rPr>
            </w:r>
            <w:r w:rsidRPr="002E4CC9">
              <w:rPr>
                <w:rFonts w:ascii="Sylfaen" w:hAnsi="Sylfaen"/>
                <w:sz w:val="20"/>
              </w:rPr>
              <w:fldChar w:fldCharType="separate"/>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fldChar w:fldCharType="end"/>
            </w:r>
            <w:bookmarkEnd w:id="17"/>
          </w:p>
        </w:tc>
      </w:tr>
      <w:tr w:rsidR="006C1821" w:rsidRPr="002E4CC9" w14:paraId="7345B77A" w14:textId="77777777" w:rsidTr="00FE6021">
        <w:trPr>
          <w:gridAfter w:val="2"/>
          <w:wAfter w:w="10128" w:type="dxa"/>
          <w:trHeight w:val="263"/>
          <w:jc w:val="center"/>
        </w:trPr>
        <w:tc>
          <w:tcPr>
            <w:tcW w:w="566" w:type="dxa"/>
            <w:vMerge/>
          </w:tcPr>
          <w:p w14:paraId="3B778568" w14:textId="77777777" w:rsidR="006C1821" w:rsidRPr="002E4CC9" w:rsidRDefault="006C1821" w:rsidP="007075FE">
            <w:pPr>
              <w:pStyle w:val="BodyTextIndent"/>
              <w:tabs>
                <w:tab w:val="clear" w:pos="284"/>
                <w:tab w:val="left" w:pos="0"/>
              </w:tabs>
              <w:jc w:val="left"/>
              <w:rPr>
                <w:rFonts w:ascii="Sylfaen" w:hAnsi="Sylfaen"/>
                <w:sz w:val="20"/>
              </w:rPr>
            </w:pPr>
          </w:p>
        </w:tc>
      </w:tr>
      <w:tr w:rsidR="007075FE" w:rsidRPr="002E4CC9" w14:paraId="18BA299F" w14:textId="77777777" w:rsidTr="00FE6021">
        <w:trPr>
          <w:trHeight w:val="135"/>
          <w:jc w:val="center"/>
        </w:trPr>
        <w:tc>
          <w:tcPr>
            <w:tcW w:w="566" w:type="dxa"/>
            <w:vMerge w:val="restart"/>
          </w:tcPr>
          <w:p w14:paraId="549CB536" w14:textId="77777777" w:rsidR="007075FE" w:rsidRPr="002E4CC9" w:rsidRDefault="007075FE" w:rsidP="007075FE">
            <w:pPr>
              <w:pStyle w:val="BodyTextIndent"/>
              <w:tabs>
                <w:tab w:val="clear" w:pos="284"/>
                <w:tab w:val="left" w:pos="0"/>
              </w:tabs>
              <w:ind w:left="0" w:firstLine="0"/>
              <w:jc w:val="left"/>
              <w:rPr>
                <w:rFonts w:ascii="Sylfaen" w:hAnsi="Sylfaen"/>
                <w:sz w:val="20"/>
              </w:rPr>
            </w:pPr>
          </w:p>
        </w:tc>
        <w:tc>
          <w:tcPr>
            <w:tcW w:w="5046" w:type="dxa"/>
          </w:tcPr>
          <w:p w14:paraId="1AE0B60E" w14:textId="77777777" w:rsidR="007075FE" w:rsidRPr="002E4CC9" w:rsidRDefault="007075FE" w:rsidP="007075FE">
            <w:pPr>
              <w:pStyle w:val="BodyTextIndent"/>
              <w:numPr>
                <w:ilvl w:val="0"/>
                <w:numId w:val="34"/>
              </w:numPr>
              <w:tabs>
                <w:tab w:val="clear" w:pos="284"/>
                <w:tab w:val="left" w:pos="0"/>
              </w:tabs>
              <w:ind w:left="279" w:hanging="270"/>
              <w:jc w:val="left"/>
              <w:rPr>
                <w:rFonts w:ascii="Sylfaen" w:hAnsi="Sylfaen"/>
                <w:sz w:val="20"/>
              </w:rPr>
            </w:pPr>
            <w:r w:rsidRPr="002E4CC9">
              <w:rPr>
                <w:rFonts w:ascii="Sylfaen" w:hAnsi="Sylfaen"/>
                <w:sz w:val="20"/>
              </w:rPr>
              <w:t xml:space="preserve">Commission fee for Withdrawal of amount </w:t>
            </w:r>
            <w:r w:rsidR="00D11757" w:rsidRPr="002E4CC9">
              <w:rPr>
                <w:rFonts w:ascii="Sylfaen" w:hAnsi="Sylfaen"/>
                <w:sz w:val="20"/>
              </w:rPr>
              <w:t xml:space="preserve">certificate </w:t>
            </w:r>
            <w:r w:rsidRPr="002E4CC9">
              <w:rPr>
                <w:rFonts w:ascii="Sylfaen" w:hAnsi="Sylfaen"/>
                <w:sz w:val="20"/>
              </w:rPr>
              <w:t>in non-cash way</w:t>
            </w:r>
          </w:p>
        </w:tc>
        <w:tc>
          <w:tcPr>
            <w:tcW w:w="5082" w:type="dxa"/>
          </w:tcPr>
          <w:p w14:paraId="39B4FDF8" w14:textId="77777777" w:rsidR="007075FE" w:rsidRPr="002E4CC9" w:rsidRDefault="00691BAF" w:rsidP="007075FE">
            <w:pPr>
              <w:jc w:val="both"/>
              <w:rPr>
                <w:rFonts w:ascii="Sylfaen" w:hAnsi="Sylfaen"/>
              </w:rPr>
            </w:pPr>
            <w:r w:rsidRPr="002E4CC9">
              <w:rPr>
                <w:rFonts w:ascii="Sylfaen" w:hAnsi="Sylfaen"/>
              </w:rPr>
              <w:fldChar w:fldCharType="begin">
                <w:ffData>
                  <w:name w:val="WithdrawalFeePrincip"/>
                  <w:enabled/>
                  <w:calcOnExit w:val="0"/>
                  <w:textInput/>
                </w:ffData>
              </w:fldChar>
            </w:r>
            <w:bookmarkStart w:id="18" w:name="WithdrawalFeePrincip"/>
            <w:r w:rsidRPr="002E4CC9">
              <w:rPr>
                <w:rFonts w:ascii="Sylfaen" w:hAnsi="Sylfaen"/>
              </w:rPr>
              <w:instrText xml:space="preserve"> FORMTEXT </w:instrText>
            </w:r>
            <w:r w:rsidRPr="002E4CC9">
              <w:rPr>
                <w:rFonts w:ascii="Sylfaen" w:hAnsi="Sylfaen"/>
              </w:rPr>
            </w:r>
            <w:r w:rsidRPr="002E4CC9">
              <w:rPr>
                <w:rFonts w:ascii="Sylfaen" w:hAnsi="Sylfaen"/>
              </w:rPr>
              <w:fldChar w:fldCharType="separate"/>
            </w:r>
            <w:r w:rsidRPr="002E4CC9">
              <w:rPr>
                <w:rFonts w:ascii="Sylfaen" w:hAnsi="Sylfaen"/>
              </w:rPr>
              <w:t> </w:t>
            </w:r>
            <w:r w:rsidRPr="002E4CC9">
              <w:rPr>
                <w:rFonts w:ascii="Sylfaen" w:hAnsi="Sylfaen"/>
              </w:rPr>
              <w:t> </w:t>
            </w:r>
            <w:r w:rsidRPr="002E4CC9">
              <w:rPr>
                <w:rFonts w:ascii="Sylfaen" w:hAnsi="Sylfaen"/>
              </w:rPr>
              <w:t> </w:t>
            </w:r>
            <w:r w:rsidRPr="002E4CC9">
              <w:rPr>
                <w:rFonts w:ascii="Sylfaen" w:hAnsi="Sylfaen"/>
              </w:rPr>
              <w:t> </w:t>
            </w:r>
            <w:r w:rsidRPr="002E4CC9">
              <w:rPr>
                <w:rFonts w:ascii="Sylfaen" w:hAnsi="Sylfaen"/>
              </w:rPr>
              <w:t> </w:t>
            </w:r>
            <w:r w:rsidRPr="002E4CC9">
              <w:rPr>
                <w:rFonts w:ascii="Sylfaen" w:hAnsi="Sylfaen"/>
              </w:rPr>
              <w:fldChar w:fldCharType="end"/>
            </w:r>
            <w:bookmarkEnd w:id="18"/>
            <w:r w:rsidR="003D1017" w:rsidRPr="002E4CC9">
              <w:rPr>
                <w:rFonts w:ascii="Sylfaen" w:hAnsi="Sylfaen"/>
              </w:rPr>
              <w:t xml:space="preserve"> </w:t>
            </w:r>
            <w:r w:rsidR="007075FE" w:rsidRPr="002E4CC9">
              <w:rPr>
                <w:rFonts w:ascii="Sylfaen" w:hAnsi="Sylfaen"/>
              </w:rPr>
              <w:t xml:space="preserve">of deposit principal amount </w:t>
            </w:r>
          </w:p>
          <w:p w14:paraId="6F7FE67D" w14:textId="77777777" w:rsidR="007075FE" w:rsidRPr="002E4CC9" w:rsidRDefault="007075FE" w:rsidP="007075FE">
            <w:pPr>
              <w:jc w:val="both"/>
              <w:rPr>
                <w:rFonts w:ascii="Sylfaen" w:hAnsi="Sylfaen"/>
              </w:rPr>
            </w:pPr>
          </w:p>
        </w:tc>
      </w:tr>
      <w:tr w:rsidR="007075FE" w:rsidRPr="002E4CC9" w14:paraId="6FE1584F" w14:textId="77777777" w:rsidTr="00FE6021">
        <w:trPr>
          <w:trHeight w:val="53"/>
          <w:jc w:val="center"/>
        </w:trPr>
        <w:tc>
          <w:tcPr>
            <w:tcW w:w="566" w:type="dxa"/>
            <w:vMerge/>
          </w:tcPr>
          <w:p w14:paraId="38DB74EE" w14:textId="77777777" w:rsidR="007075FE" w:rsidRPr="002E4CC9" w:rsidRDefault="007075FE" w:rsidP="007075FE">
            <w:pPr>
              <w:pStyle w:val="BodyTextIndent"/>
              <w:tabs>
                <w:tab w:val="clear" w:pos="284"/>
                <w:tab w:val="left" w:pos="0"/>
              </w:tabs>
              <w:ind w:left="0" w:firstLine="0"/>
              <w:jc w:val="left"/>
              <w:rPr>
                <w:rFonts w:ascii="Sylfaen" w:hAnsi="Sylfaen"/>
                <w:sz w:val="20"/>
              </w:rPr>
            </w:pPr>
          </w:p>
        </w:tc>
        <w:tc>
          <w:tcPr>
            <w:tcW w:w="5046" w:type="dxa"/>
          </w:tcPr>
          <w:p w14:paraId="5621A2D4" w14:textId="77777777" w:rsidR="007075FE" w:rsidRPr="002E4CC9" w:rsidRDefault="007075FE" w:rsidP="007075FE">
            <w:pPr>
              <w:pStyle w:val="BodyTextIndent"/>
              <w:numPr>
                <w:ilvl w:val="0"/>
                <w:numId w:val="34"/>
              </w:numPr>
              <w:tabs>
                <w:tab w:val="clear" w:pos="284"/>
                <w:tab w:val="left" w:pos="0"/>
              </w:tabs>
              <w:ind w:left="279" w:hanging="270"/>
              <w:jc w:val="left"/>
              <w:rPr>
                <w:rFonts w:ascii="Sylfaen" w:hAnsi="Sylfaen"/>
                <w:sz w:val="20"/>
              </w:rPr>
            </w:pPr>
            <w:r w:rsidRPr="002E4CC9">
              <w:rPr>
                <w:rFonts w:ascii="Sylfaen" w:hAnsi="Sylfaen"/>
                <w:sz w:val="20"/>
              </w:rPr>
              <w:t xml:space="preserve">Commission fee for Withdrawal of interest accrued to the </w:t>
            </w:r>
            <w:r w:rsidR="00D11757" w:rsidRPr="002E4CC9">
              <w:rPr>
                <w:rFonts w:ascii="Sylfaen" w:hAnsi="Sylfaen"/>
                <w:sz w:val="20"/>
              </w:rPr>
              <w:t xml:space="preserve">certificate </w:t>
            </w:r>
            <w:r w:rsidRPr="002E4CC9">
              <w:rPr>
                <w:rFonts w:ascii="Sylfaen" w:hAnsi="Sylfaen"/>
                <w:sz w:val="20"/>
              </w:rPr>
              <w:t>amount</w:t>
            </w:r>
          </w:p>
        </w:tc>
        <w:tc>
          <w:tcPr>
            <w:tcW w:w="5082" w:type="dxa"/>
          </w:tcPr>
          <w:p w14:paraId="63708D15" w14:textId="77777777" w:rsidR="007075FE" w:rsidRPr="002E4CC9" w:rsidRDefault="003D1017" w:rsidP="007075FE">
            <w:pPr>
              <w:jc w:val="both"/>
              <w:rPr>
                <w:rFonts w:ascii="Sylfaen" w:hAnsi="Sylfaen"/>
              </w:rPr>
            </w:pPr>
            <w:r w:rsidRPr="002E4CC9">
              <w:rPr>
                <w:rFonts w:ascii="Sylfaen" w:hAnsi="Sylfaen"/>
              </w:rPr>
              <w:fldChar w:fldCharType="begin">
                <w:ffData>
                  <w:name w:val="WithdrawalFeePerc"/>
                  <w:enabled/>
                  <w:calcOnExit w:val="0"/>
                  <w:textInput/>
                </w:ffData>
              </w:fldChar>
            </w:r>
            <w:bookmarkStart w:id="19" w:name="WithdrawalFeePerc"/>
            <w:r w:rsidRPr="002E4CC9">
              <w:rPr>
                <w:rFonts w:ascii="Sylfaen" w:hAnsi="Sylfaen"/>
              </w:rPr>
              <w:instrText xml:space="preserve"> FORMTEXT </w:instrText>
            </w:r>
            <w:r w:rsidRPr="002E4CC9">
              <w:rPr>
                <w:rFonts w:ascii="Sylfaen" w:hAnsi="Sylfaen"/>
              </w:rPr>
            </w:r>
            <w:r w:rsidRPr="002E4CC9">
              <w:rPr>
                <w:rFonts w:ascii="Sylfaen" w:hAnsi="Sylfaen"/>
              </w:rPr>
              <w:fldChar w:fldCharType="separate"/>
            </w:r>
            <w:r w:rsidRPr="002E4CC9">
              <w:rPr>
                <w:rFonts w:ascii="Sylfaen" w:hAnsi="Sylfaen"/>
              </w:rPr>
              <w:t> </w:t>
            </w:r>
            <w:r w:rsidRPr="002E4CC9">
              <w:rPr>
                <w:rFonts w:ascii="Sylfaen" w:hAnsi="Sylfaen"/>
              </w:rPr>
              <w:t> </w:t>
            </w:r>
            <w:r w:rsidRPr="002E4CC9">
              <w:rPr>
                <w:rFonts w:ascii="Sylfaen" w:hAnsi="Sylfaen"/>
              </w:rPr>
              <w:t> </w:t>
            </w:r>
            <w:r w:rsidRPr="002E4CC9">
              <w:rPr>
                <w:rFonts w:ascii="Sylfaen" w:hAnsi="Sylfaen"/>
              </w:rPr>
              <w:t> </w:t>
            </w:r>
            <w:r w:rsidRPr="002E4CC9">
              <w:rPr>
                <w:rFonts w:ascii="Sylfaen" w:hAnsi="Sylfaen"/>
              </w:rPr>
              <w:t> </w:t>
            </w:r>
            <w:r w:rsidRPr="002E4CC9">
              <w:rPr>
                <w:rFonts w:ascii="Sylfaen" w:hAnsi="Sylfaen"/>
              </w:rPr>
              <w:fldChar w:fldCharType="end"/>
            </w:r>
            <w:bookmarkEnd w:id="19"/>
            <w:r w:rsidRPr="002E4CC9">
              <w:rPr>
                <w:rFonts w:ascii="Sylfaen" w:hAnsi="Sylfaen"/>
              </w:rPr>
              <w:t xml:space="preserve"> </w:t>
            </w:r>
            <w:r w:rsidR="007075FE" w:rsidRPr="002E4CC9">
              <w:rPr>
                <w:rFonts w:ascii="Sylfaen" w:hAnsi="Sylfaen"/>
              </w:rPr>
              <w:t>of accrued interest amount</w:t>
            </w:r>
          </w:p>
        </w:tc>
      </w:tr>
      <w:tr w:rsidR="007075FE" w:rsidRPr="002E4CC9" w14:paraId="0F37A663" w14:textId="77777777" w:rsidTr="00FE6021">
        <w:trPr>
          <w:trHeight w:val="236"/>
          <w:jc w:val="center"/>
        </w:trPr>
        <w:tc>
          <w:tcPr>
            <w:tcW w:w="566" w:type="dxa"/>
          </w:tcPr>
          <w:p w14:paraId="3305CE4E" w14:textId="77777777" w:rsidR="007075FE" w:rsidRPr="002E4CC9" w:rsidRDefault="007075FE"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lastRenderedPageBreak/>
              <w:t>2.1</w:t>
            </w:r>
            <w:r w:rsidR="00A83261" w:rsidRPr="002E4CC9">
              <w:rPr>
                <w:rFonts w:ascii="Sylfaen" w:hAnsi="Sylfaen"/>
                <w:sz w:val="20"/>
              </w:rPr>
              <w:t>3</w:t>
            </w:r>
          </w:p>
        </w:tc>
        <w:tc>
          <w:tcPr>
            <w:tcW w:w="5046" w:type="dxa"/>
          </w:tcPr>
          <w:p w14:paraId="00C846B4" w14:textId="77777777" w:rsidR="007075FE" w:rsidRPr="002E4CC9" w:rsidRDefault="007075FE" w:rsidP="00FE6021">
            <w:pPr>
              <w:rPr>
                <w:rFonts w:ascii="Sylfaen" w:hAnsi="Sylfaen"/>
              </w:rPr>
            </w:pPr>
            <w:r w:rsidRPr="002E4CC9">
              <w:rPr>
                <w:rFonts w:ascii="Sylfaen" w:hAnsi="Sylfaen"/>
              </w:rPr>
              <w:t>In case of possible 15% appreciation of GEL, calculated effective interest rate of the deposit (if the Deposit is allocated in foreign currency)</w:t>
            </w:r>
          </w:p>
        </w:tc>
        <w:tc>
          <w:tcPr>
            <w:tcW w:w="5082" w:type="dxa"/>
          </w:tcPr>
          <w:p w14:paraId="1E4D1BFE" w14:textId="77777777" w:rsidR="007075FE" w:rsidRPr="002E4CC9" w:rsidRDefault="003D1017" w:rsidP="00FE6021">
            <w:pPr>
              <w:pStyle w:val="BodyTextIndent"/>
              <w:tabs>
                <w:tab w:val="clear" w:pos="284"/>
                <w:tab w:val="left" w:pos="0"/>
              </w:tabs>
              <w:ind w:left="0" w:firstLine="0"/>
              <w:jc w:val="left"/>
              <w:rPr>
                <w:rFonts w:ascii="Sylfaen" w:hAnsi="Sylfaen"/>
                <w:sz w:val="20"/>
              </w:rPr>
            </w:pPr>
            <w:r w:rsidRPr="002E4CC9">
              <w:rPr>
                <w:rFonts w:ascii="Sylfaen" w:hAnsi="Sylfaen"/>
                <w:sz w:val="20"/>
              </w:rPr>
              <w:fldChar w:fldCharType="begin">
                <w:ffData>
                  <w:name w:val="EfectivePercentVal"/>
                  <w:enabled/>
                  <w:calcOnExit w:val="0"/>
                  <w:textInput/>
                </w:ffData>
              </w:fldChar>
            </w:r>
            <w:bookmarkStart w:id="20" w:name="EfectivePercentVal"/>
            <w:r w:rsidRPr="002E4CC9">
              <w:rPr>
                <w:rFonts w:ascii="Sylfaen" w:hAnsi="Sylfaen"/>
                <w:sz w:val="20"/>
              </w:rPr>
              <w:instrText xml:space="preserve"> FORMTEXT </w:instrText>
            </w:r>
            <w:r w:rsidRPr="002E4CC9">
              <w:rPr>
                <w:rFonts w:ascii="Sylfaen" w:hAnsi="Sylfaen"/>
                <w:sz w:val="20"/>
              </w:rPr>
            </w:r>
            <w:r w:rsidRPr="002E4CC9">
              <w:rPr>
                <w:rFonts w:ascii="Sylfaen" w:hAnsi="Sylfaen"/>
                <w:sz w:val="20"/>
              </w:rPr>
              <w:fldChar w:fldCharType="separate"/>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t> </w:t>
            </w:r>
            <w:r w:rsidRPr="002E4CC9">
              <w:rPr>
                <w:rFonts w:ascii="Sylfaen" w:hAnsi="Sylfaen"/>
                <w:sz w:val="20"/>
              </w:rPr>
              <w:fldChar w:fldCharType="end"/>
            </w:r>
            <w:bookmarkEnd w:id="20"/>
          </w:p>
        </w:tc>
      </w:tr>
    </w:tbl>
    <w:p w14:paraId="64F6CB0A" w14:textId="77777777" w:rsidR="00114716" w:rsidRPr="002E4CC9" w:rsidRDefault="00114716" w:rsidP="00784820">
      <w:pPr>
        <w:numPr>
          <w:ilvl w:val="1"/>
          <w:numId w:val="45"/>
        </w:numPr>
        <w:tabs>
          <w:tab w:val="left" w:pos="0"/>
          <w:tab w:val="left" w:pos="540"/>
        </w:tabs>
        <w:ind w:left="567" w:right="-79" w:hanging="567"/>
        <w:jc w:val="both"/>
        <w:rPr>
          <w:rFonts w:ascii="Sylfaen" w:hAnsi="Sylfaen" w:cs="Sylfaen"/>
        </w:rPr>
      </w:pPr>
      <w:r w:rsidRPr="002E4CC9">
        <w:rPr>
          <w:rFonts w:ascii="Sylfaen" w:hAnsi="Sylfaen" w:cs="Sylfaen"/>
        </w:rPr>
        <w:t>The interest rate of the deposit certificate shall be computed daily on the basis the days elapsed over a year of 365.</w:t>
      </w:r>
    </w:p>
    <w:p w14:paraId="6AD82120" w14:textId="4470C555" w:rsidR="00366187" w:rsidRPr="002E4CC9" w:rsidRDefault="00C50D16" w:rsidP="00784820">
      <w:pPr>
        <w:numPr>
          <w:ilvl w:val="1"/>
          <w:numId w:val="45"/>
        </w:numPr>
        <w:tabs>
          <w:tab w:val="left" w:pos="0"/>
          <w:tab w:val="left" w:pos="540"/>
        </w:tabs>
        <w:ind w:left="567" w:right="-79" w:hanging="567"/>
        <w:jc w:val="both"/>
        <w:rPr>
          <w:rFonts w:ascii="Sylfaen" w:hAnsi="Sylfaen" w:cs="Sylfaen"/>
        </w:rPr>
      </w:pPr>
      <w:r w:rsidRPr="002E4CC9">
        <w:rPr>
          <w:rFonts w:ascii="Sylfaen" w:hAnsi="Sylfaen" w:cs="Sylfaen"/>
        </w:rPr>
        <w:t xml:space="preserve">Within the </w:t>
      </w:r>
      <w:proofErr w:type="gramStart"/>
      <w:r w:rsidR="00D47D0D" w:rsidRPr="002E4CC9">
        <w:rPr>
          <w:rFonts w:ascii="Sylfaen" w:hAnsi="Sylfaen" w:cs="Sylfaen"/>
        </w:rPr>
        <w:t>validity term</w:t>
      </w:r>
      <w:proofErr w:type="gramEnd"/>
      <w:r w:rsidR="00D47D0D" w:rsidRPr="002E4CC9">
        <w:rPr>
          <w:rFonts w:ascii="Sylfaen" w:hAnsi="Sylfaen" w:cs="Sylfaen"/>
        </w:rPr>
        <w:t xml:space="preserve"> of the deposit certificate, the bank has right to buy back the certificate from the </w:t>
      </w:r>
      <w:r w:rsidR="00C27BC6" w:rsidRPr="002E4CC9">
        <w:rPr>
          <w:rFonts w:ascii="Sylfaen" w:hAnsi="Sylfaen" w:cs="Sylfaen"/>
        </w:rPr>
        <w:t>Client</w:t>
      </w:r>
      <w:r w:rsidR="00D47D0D" w:rsidRPr="002E4CC9">
        <w:rPr>
          <w:rFonts w:ascii="Sylfaen" w:hAnsi="Sylfaen" w:cs="Sylfaen"/>
        </w:rPr>
        <w:t xml:space="preserve">, </w:t>
      </w:r>
      <w:r w:rsidR="00317152" w:rsidRPr="002E4CC9">
        <w:rPr>
          <w:rFonts w:ascii="Sylfaen" w:hAnsi="Sylfaen" w:cs="Sylfaen"/>
        </w:rPr>
        <w:t xml:space="preserve">upon the </w:t>
      </w:r>
      <w:r w:rsidR="00C27BC6" w:rsidRPr="002E4CC9">
        <w:rPr>
          <w:rFonts w:ascii="Sylfaen" w:hAnsi="Sylfaen" w:cs="Sylfaen"/>
        </w:rPr>
        <w:t>Client</w:t>
      </w:r>
      <w:r w:rsidR="00317152" w:rsidRPr="002E4CC9">
        <w:rPr>
          <w:rFonts w:ascii="Sylfaen" w:hAnsi="Sylfaen" w:cs="Sylfaen"/>
        </w:rPr>
        <w:t xml:space="preserve">’s application, </w:t>
      </w:r>
      <w:r w:rsidR="00D47D0D" w:rsidRPr="002E4CC9">
        <w:rPr>
          <w:rFonts w:ascii="Sylfaen" w:hAnsi="Sylfaen" w:cs="Sylfaen"/>
        </w:rPr>
        <w:t>in the way of paying the value determined in advance by the terms of issuance of the certificate or differen</w:t>
      </w:r>
      <w:r w:rsidR="00317152" w:rsidRPr="002E4CC9">
        <w:rPr>
          <w:rFonts w:ascii="Sylfaen" w:hAnsi="Sylfaen" w:cs="Sylfaen"/>
        </w:rPr>
        <w:t>t value (if the parties agree with</w:t>
      </w:r>
      <w:r w:rsidR="00D47D0D" w:rsidRPr="002E4CC9">
        <w:rPr>
          <w:rFonts w:ascii="Sylfaen" w:hAnsi="Sylfaen" w:cs="Sylfaen"/>
        </w:rPr>
        <w:t xml:space="preserve"> new value) to the </w:t>
      </w:r>
      <w:r w:rsidR="00C27BC6" w:rsidRPr="002E4CC9">
        <w:rPr>
          <w:rFonts w:ascii="Sylfaen" w:hAnsi="Sylfaen" w:cs="Sylfaen"/>
        </w:rPr>
        <w:t>Client</w:t>
      </w:r>
      <w:r w:rsidR="00D47D0D" w:rsidRPr="002E4CC9">
        <w:rPr>
          <w:rFonts w:ascii="Sylfaen" w:hAnsi="Sylfaen" w:cs="Sylfaen"/>
        </w:rPr>
        <w:t xml:space="preserve">. Herewith, </w:t>
      </w:r>
      <w:proofErr w:type="gramStart"/>
      <w:r w:rsidR="00D47D0D" w:rsidRPr="002E4CC9">
        <w:rPr>
          <w:rFonts w:ascii="Sylfaen" w:hAnsi="Sylfaen" w:cs="Sylfaen"/>
        </w:rPr>
        <w:t>premature</w:t>
      </w:r>
      <w:proofErr w:type="gramEnd"/>
      <w:r w:rsidR="00D47D0D" w:rsidRPr="002E4CC9">
        <w:rPr>
          <w:rFonts w:ascii="Sylfaen" w:hAnsi="Sylfaen" w:cs="Sylfaen"/>
        </w:rPr>
        <w:t xml:space="preserve"> buy back is the bank’s right, not an obligation.</w:t>
      </w:r>
    </w:p>
    <w:p w14:paraId="007BACBC" w14:textId="77777777" w:rsidR="006A32E7" w:rsidRPr="002E4CC9" w:rsidRDefault="006A32E7" w:rsidP="00784820">
      <w:pPr>
        <w:numPr>
          <w:ilvl w:val="1"/>
          <w:numId w:val="47"/>
        </w:numPr>
        <w:tabs>
          <w:tab w:val="left" w:pos="0"/>
          <w:tab w:val="left" w:pos="284"/>
        </w:tabs>
        <w:ind w:left="567" w:right="-79" w:hanging="567"/>
        <w:jc w:val="both"/>
        <w:rPr>
          <w:rFonts w:ascii="Sylfaen" w:hAnsi="Sylfaen" w:cs="Sylfaen"/>
        </w:rPr>
      </w:pPr>
      <w:r w:rsidRPr="002E4CC9">
        <w:rPr>
          <w:rFonts w:ascii="Sylfaen" w:hAnsi="Sylfaen" w:cs="Sylfaen"/>
        </w:rPr>
        <w:t>In case of pre</w:t>
      </w:r>
      <w:r w:rsidR="00317152" w:rsidRPr="002E4CC9">
        <w:rPr>
          <w:rFonts w:ascii="Sylfaen" w:hAnsi="Sylfaen" w:cs="Sylfaen"/>
        </w:rPr>
        <w:t xml:space="preserve">mature </w:t>
      </w:r>
      <w:proofErr w:type="gramStart"/>
      <w:r w:rsidR="00317152" w:rsidRPr="002E4CC9">
        <w:rPr>
          <w:rFonts w:ascii="Sylfaen" w:hAnsi="Sylfaen" w:cs="Sylfaen"/>
        </w:rPr>
        <w:t>buy back</w:t>
      </w:r>
      <w:proofErr w:type="gramEnd"/>
      <w:r w:rsidRPr="002E4CC9">
        <w:rPr>
          <w:rFonts w:ascii="Sylfaen" w:hAnsi="Sylfaen" w:cs="Sylfaen"/>
        </w:rPr>
        <w:t xml:space="preserve"> of the Deposit certificate</w:t>
      </w:r>
      <w:r w:rsidR="00317152" w:rsidRPr="002E4CC9">
        <w:rPr>
          <w:rFonts w:ascii="Sylfaen" w:hAnsi="Sylfaen" w:cs="Sylfaen"/>
        </w:rPr>
        <w:t xml:space="preserve"> by the bank</w:t>
      </w:r>
      <w:r w:rsidRPr="002E4CC9">
        <w:rPr>
          <w:rFonts w:ascii="Sylfaen" w:hAnsi="Sylfaen" w:cs="Sylfaen"/>
        </w:rPr>
        <w:t xml:space="preserve">, if the </w:t>
      </w:r>
      <w:proofErr w:type="gramStart"/>
      <w:r w:rsidR="00317152" w:rsidRPr="002E4CC9">
        <w:rPr>
          <w:rFonts w:ascii="Sylfaen" w:hAnsi="Sylfaen" w:cs="Sylfaen"/>
        </w:rPr>
        <w:t>buy back</w:t>
      </w:r>
      <w:proofErr w:type="gramEnd"/>
      <w:r w:rsidRPr="002E4CC9">
        <w:rPr>
          <w:rFonts w:ascii="Sylfaen" w:hAnsi="Sylfaen" w:cs="Sylfaen"/>
        </w:rPr>
        <w:t xml:space="preserve"> </w:t>
      </w:r>
      <w:r w:rsidR="000D572C" w:rsidRPr="002E4CC9">
        <w:rPr>
          <w:rFonts w:ascii="Sylfaen" w:hAnsi="Sylfaen" w:cs="Sylfaen"/>
        </w:rPr>
        <w:t>is</w:t>
      </w:r>
      <w:r w:rsidRPr="002E4CC9">
        <w:rPr>
          <w:rFonts w:ascii="Sylfaen" w:hAnsi="Sylfaen" w:cs="Sylfaen"/>
        </w:rPr>
        <w:t xml:space="preserve"> made:</w:t>
      </w:r>
    </w:p>
    <w:p w14:paraId="239E4F30" w14:textId="77777777" w:rsidR="006A32E7" w:rsidRPr="002E4CC9" w:rsidRDefault="006A32E7" w:rsidP="006A32E7">
      <w:pPr>
        <w:numPr>
          <w:ilvl w:val="0"/>
          <w:numId w:val="46"/>
        </w:numPr>
        <w:ind w:left="720" w:hanging="180"/>
        <w:jc w:val="both"/>
        <w:rPr>
          <w:rFonts w:ascii="Sylfaen" w:hAnsi="Sylfaen" w:cs="Sylfaen"/>
          <w:lang w:eastAsia="en-US"/>
        </w:rPr>
      </w:pPr>
      <w:r w:rsidRPr="002E4CC9">
        <w:rPr>
          <w:rFonts w:ascii="Sylfaen" w:hAnsi="Sylfaen" w:cs="Sylfaen"/>
          <w:lang w:eastAsia="en-US"/>
        </w:rPr>
        <w:t xml:space="preserve"> Within</w:t>
      </w:r>
      <w:r w:rsidR="000D572C" w:rsidRPr="002E4CC9">
        <w:rPr>
          <w:rFonts w:ascii="Sylfaen" w:hAnsi="Sylfaen" w:cs="Sylfaen"/>
          <w:lang w:eastAsia="en-US"/>
        </w:rPr>
        <w:t xml:space="preserve"> the</w:t>
      </w:r>
      <w:r w:rsidRPr="002E4CC9">
        <w:rPr>
          <w:rFonts w:ascii="Sylfaen" w:hAnsi="Sylfaen" w:cs="Sylfaen"/>
          <w:lang w:eastAsia="en-US"/>
        </w:rPr>
        <w:t xml:space="preserve"> first calendar month’s period</w:t>
      </w:r>
      <w:r w:rsidRPr="002E4CC9">
        <w:rPr>
          <w:rFonts w:ascii="Sylfaen" w:hAnsi="Sylfaen" w:cs="Sylfaen"/>
        </w:rPr>
        <w:t xml:space="preserve"> from the day of </w:t>
      </w:r>
      <w:r w:rsidR="00317152" w:rsidRPr="002E4CC9">
        <w:rPr>
          <w:rFonts w:ascii="Sylfaen" w:hAnsi="Sylfaen" w:cs="Sylfaen"/>
        </w:rPr>
        <w:t>purchasing</w:t>
      </w:r>
      <w:r w:rsidRPr="002E4CC9">
        <w:rPr>
          <w:rFonts w:ascii="Sylfaen" w:hAnsi="Sylfaen" w:cs="Sylfaen"/>
        </w:rPr>
        <w:t xml:space="preserve"> of the </w:t>
      </w:r>
      <w:r w:rsidR="000D572C" w:rsidRPr="002E4CC9">
        <w:rPr>
          <w:rFonts w:ascii="Sylfaen" w:hAnsi="Sylfaen" w:cs="Sylfaen"/>
        </w:rPr>
        <w:t>deposit certificate</w:t>
      </w:r>
      <w:r w:rsidRPr="002E4CC9">
        <w:rPr>
          <w:rFonts w:ascii="Sylfaen" w:hAnsi="Sylfaen" w:cs="Sylfaen"/>
          <w:lang w:eastAsia="en-US"/>
        </w:rPr>
        <w:t xml:space="preserve">, interest shall not be accrued on the </w:t>
      </w:r>
      <w:r w:rsidR="000D572C" w:rsidRPr="002E4CC9">
        <w:rPr>
          <w:rFonts w:ascii="Sylfaen" w:hAnsi="Sylfaen" w:cs="Sylfaen"/>
          <w:lang w:eastAsia="en-US"/>
        </w:rPr>
        <w:t>amount of deposit certificate</w:t>
      </w:r>
      <w:r w:rsidRPr="002E4CC9">
        <w:rPr>
          <w:rFonts w:ascii="Sylfaen" w:hAnsi="Sylfaen" w:cs="Sylfaen"/>
          <w:lang w:eastAsia="en-US"/>
        </w:rPr>
        <w:t xml:space="preserve">, herewith accrued and in advance paid interest (if so) and penalty </w:t>
      </w:r>
      <w:r w:rsidR="000D572C" w:rsidRPr="002E4CC9">
        <w:rPr>
          <w:rFonts w:ascii="Sylfaen" w:hAnsi="Sylfaen" w:cs="Sylfaen"/>
          <w:lang w:eastAsia="en-US"/>
        </w:rPr>
        <w:t xml:space="preserve">- </w:t>
      </w:r>
      <w:r w:rsidRPr="002E4CC9">
        <w:rPr>
          <w:rFonts w:ascii="Sylfaen" w:hAnsi="Sylfaen" w:cs="Sylfaen"/>
          <w:lang w:eastAsia="en-US"/>
        </w:rPr>
        <w:t xml:space="preserve">0.25 </w:t>
      </w:r>
      <w:r w:rsidR="000D572C" w:rsidRPr="002E4CC9">
        <w:rPr>
          <w:rFonts w:ascii="Sylfaen" w:hAnsi="Sylfaen" w:cs="Sylfaen"/>
          <w:lang w:eastAsia="en-US"/>
        </w:rPr>
        <w:t xml:space="preserve">% of </w:t>
      </w:r>
      <w:r w:rsidR="000D572C" w:rsidRPr="002E4CC9">
        <w:rPr>
          <w:rFonts w:ascii="Sylfaen" w:hAnsi="Sylfaen"/>
        </w:rPr>
        <w:t>value of the deposit certificate</w:t>
      </w:r>
      <w:r w:rsidRPr="002E4CC9">
        <w:rPr>
          <w:rFonts w:ascii="Sylfaen" w:hAnsi="Sylfaen" w:cs="Sylfaen"/>
          <w:lang w:eastAsia="en-US"/>
        </w:rPr>
        <w:t xml:space="preserve"> will be deducted from the </w:t>
      </w:r>
      <w:r w:rsidR="000D572C" w:rsidRPr="002E4CC9">
        <w:rPr>
          <w:rFonts w:ascii="Sylfaen" w:hAnsi="Sylfaen"/>
        </w:rPr>
        <w:t>value of the deposit certificate</w:t>
      </w:r>
      <w:r w:rsidRPr="002E4CC9">
        <w:rPr>
          <w:rFonts w:ascii="Sylfaen" w:hAnsi="Sylfaen" w:cs="Sylfaen"/>
          <w:lang w:eastAsia="en-US"/>
        </w:rPr>
        <w:t>.</w:t>
      </w:r>
    </w:p>
    <w:p w14:paraId="0B50A255" w14:textId="77777777" w:rsidR="00114716" w:rsidRPr="002E4CC9" w:rsidRDefault="0072444F" w:rsidP="00D94B22">
      <w:pPr>
        <w:numPr>
          <w:ilvl w:val="0"/>
          <w:numId w:val="46"/>
        </w:numPr>
        <w:ind w:left="810" w:hanging="270"/>
        <w:jc w:val="both"/>
        <w:rPr>
          <w:rFonts w:ascii="Sylfaen" w:hAnsi="Sylfaen" w:cs="Sylfaen"/>
          <w:lang w:eastAsia="en-US"/>
        </w:rPr>
      </w:pPr>
      <w:r w:rsidRPr="002E4CC9">
        <w:rPr>
          <w:rFonts w:ascii="Sylfaen" w:hAnsi="Sylfaen" w:cs="Sylfaen"/>
          <w:lang w:eastAsia="en-US"/>
        </w:rPr>
        <w:t xml:space="preserve"> </w:t>
      </w:r>
      <w:r w:rsidR="00D94B22" w:rsidRPr="002E4CC9">
        <w:rPr>
          <w:rFonts w:ascii="Sylfaen" w:hAnsi="Sylfaen" w:cs="Sylfaen"/>
          <w:lang w:eastAsia="en-US"/>
        </w:rPr>
        <w:t>After the first calendar month’s period</w:t>
      </w:r>
      <w:r w:rsidR="00D94B22" w:rsidRPr="002E4CC9">
        <w:rPr>
          <w:rFonts w:ascii="Sylfaen" w:hAnsi="Sylfaen" w:cs="Sylfaen"/>
        </w:rPr>
        <w:t xml:space="preserve"> from the day of acquisition of the deposit certificate,</w:t>
      </w:r>
      <w:r w:rsidR="00D94B22" w:rsidRPr="002E4CC9">
        <w:rPr>
          <w:rFonts w:ascii="Sylfaen" w:hAnsi="Sylfaen" w:cs="Sylfaen"/>
          <w:lang w:eastAsia="en-US"/>
        </w:rPr>
        <w:t xml:space="preserve"> interest shall not be accrued on the amount of deposit certificate</w:t>
      </w:r>
      <w:r w:rsidR="00D94B22" w:rsidRPr="002E4CC9">
        <w:rPr>
          <w:rFonts w:ascii="Sylfaen" w:hAnsi="Sylfaen" w:cs="Sylfaen"/>
        </w:rPr>
        <w:t xml:space="preserve"> from the day of purchase</w:t>
      </w:r>
      <w:r w:rsidR="00D94B22" w:rsidRPr="002E4CC9">
        <w:rPr>
          <w:rFonts w:ascii="Sylfaen" w:hAnsi="Sylfaen" w:cs="Sylfaen"/>
          <w:lang w:eastAsia="en-US"/>
        </w:rPr>
        <w:t xml:space="preserve"> until the day of premature buy back, herewith, Deposit amount will be deducted with accrued and in advance paid interest (if so).</w:t>
      </w:r>
    </w:p>
    <w:p w14:paraId="03CE508E" w14:textId="370A22A8" w:rsidR="00F23843" w:rsidRPr="002E4CC9" w:rsidRDefault="00314843" w:rsidP="006A32E7">
      <w:pPr>
        <w:numPr>
          <w:ilvl w:val="1"/>
          <w:numId w:val="48"/>
        </w:numPr>
        <w:tabs>
          <w:tab w:val="left" w:pos="0"/>
          <w:tab w:val="left" w:pos="540"/>
        </w:tabs>
        <w:ind w:left="540" w:right="-79" w:hanging="540"/>
        <w:jc w:val="both"/>
        <w:rPr>
          <w:rFonts w:ascii="Sylfaen" w:hAnsi="Sylfaen" w:cs="Sylfaen"/>
        </w:rPr>
      </w:pPr>
      <w:r w:rsidRPr="002E4CC9">
        <w:rPr>
          <w:rFonts w:ascii="Sylfaen" w:hAnsi="Sylfaen"/>
        </w:rPr>
        <w:t xml:space="preserve">If the present deposit certificate (right of claim) is pledged in favor of the bank, in order to secure fully and duly performance of the obligations taken by the </w:t>
      </w:r>
      <w:r w:rsidR="00C27BC6" w:rsidRPr="002E4CC9">
        <w:rPr>
          <w:rFonts w:ascii="Sylfaen" w:hAnsi="Sylfaen"/>
        </w:rPr>
        <w:t>Client</w:t>
      </w:r>
      <w:r w:rsidRPr="002E4CC9">
        <w:rPr>
          <w:rFonts w:ascii="Sylfaen" w:hAnsi="Sylfaen"/>
        </w:rPr>
        <w:t xml:space="preserve"> and/or by third parties and performance of the obligations became mature, the bank has right to unilaterally</w:t>
      </w:r>
      <w:r w:rsidRPr="002E4CC9">
        <w:rPr>
          <w:rFonts w:ascii="Sylfaen" w:hAnsi="Sylfaen" w:cs="Sylfaen"/>
        </w:rPr>
        <w:t xml:space="preserve"> reduce the value of the certificate deposit with the amount equal to the aforesaid obligations.</w:t>
      </w:r>
      <w:r w:rsidR="00D8545B" w:rsidRPr="002E4CC9">
        <w:rPr>
          <w:rFonts w:ascii="Sylfaen" w:hAnsi="Sylfaen" w:cs="Sylfaen"/>
        </w:rPr>
        <w:t xml:space="preserve"> </w:t>
      </w:r>
    </w:p>
    <w:p w14:paraId="1CF50D93" w14:textId="77777777" w:rsidR="00B30A91" w:rsidRPr="002E4CC9" w:rsidRDefault="00B30A91" w:rsidP="00F23843">
      <w:pPr>
        <w:tabs>
          <w:tab w:val="left" w:pos="0"/>
        </w:tabs>
        <w:ind w:right="-79"/>
        <w:jc w:val="both"/>
        <w:rPr>
          <w:rFonts w:ascii="Sylfaen" w:hAnsi="Sylfaen"/>
        </w:rPr>
      </w:pPr>
    </w:p>
    <w:p w14:paraId="00168228" w14:textId="4C1AF74D" w:rsidR="00AD727D" w:rsidRPr="002E4CC9" w:rsidRDefault="00A801BE" w:rsidP="00A801BE">
      <w:pPr>
        <w:tabs>
          <w:tab w:val="left" w:pos="360"/>
        </w:tabs>
        <w:ind w:left="360"/>
        <w:rPr>
          <w:rFonts w:ascii="Sylfaen" w:hAnsi="Sylfaen"/>
          <w:b/>
        </w:rPr>
      </w:pPr>
      <w:r w:rsidRPr="002E4CC9">
        <w:rPr>
          <w:rFonts w:ascii="Sylfaen" w:hAnsi="Sylfaen"/>
          <w:b/>
        </w:rPr>
        <w:t xml:space="preserve">   Article</w:t>
      </w:r>
      <w:r w:rsidR="00AD727D" w:rsidRPr="002E4CC9">
        <w:rPr>
          <w:rFonts w:ascii="Sylfaen" w:hAnsi="Sylfaen"/>
          <w:b/>
        </w:rPr>
        <w:t xml:space="preserve"> 3                 Other Terms and Final Provisions</w:t>
      </w:r>
    </w:p>
    <w:p w14:paraId="7A8BE7C5" w14:textId="77777777" w:rsidR="00EE27A0" w:rsidRPr="002E4CC9" w:rsidRDefault="00EE27A0" w:rsidP="00EE27A0">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2E4CC9">
        <w:rPr>
          <w:rFonts w:ascii="Sylfaen" w:eastAsia="Times New Roman" w:hAnsi="Sylfaen"/>
          <w:sz w:val="20"/>
          <w:szCs w:val="20"/>
          <w:lang w:eastAsia="ru-RU"/>
        </w:rPr>
        <w:t xml:space="preserve">If any discrepancy occurs between the present agreement and the extract of deposit certificate, the terms and conditions indicated in the extract shall prevail.  </w:t>
      </w:r>
    </w:p>
    <w:p w14:paraId="38C2A124" w14:textId="77777777" w:rsidR="007A039E" w:rsidRPr="002E4CC9" w:rsidRDefault="007A039E" w:rsidP="007A039E">
      <w:pPr>
        <w:numPr>
          <w:ilvl w:val="1"/>
          <w:numId w:val="35"/>
        </w:numPr>
        <w:ind w:left="540" w:hanging="540"/>
        <w:jc w:val="both"/>
        <w:rPr>
          <w:rFonts w:ascii="Sylfaen" w:hAnsi="Sylfaen"/>
        </w:rPr>
      </w:pPr>
      <w:r w:rsidRPr="002E4CC9">
        <w:rPr>
          <w:rFonts w:ascii="Sylfaen" w:eastAsia="Calibri" w:hAnsi="Sylfaen" w:cs="Sylfaen"/>
        </w:rPr>
        <w:t xml:space="preserve">In accordance with the law of Georgia on deposit insurance system, from January 1, 2024, </w:t>
      </w:r>
      <w:r w:rsidRPr="002E4CC9">
        <w:rPr>
          <w:rFonts w:ascii="Sylfaen" w:hAnsi="Sylfaen" w:cs="Sylfaen"/>
        </w:rPr>
        <w:t xml:space="preserve">existing amount of money on </w:t>
      </w:r>
      <w:r w:rsidRPr="002E4CC9">
        <w:rPr>
          <w:rFonts w:ascii="Sylfaen" w:eastAsia="Calibri" w:hAnsi="Sylfaen" w:cs="Sylfaen"/>
        </w:rPr>
        <w:t xml:space="preserve">all depositors' deposits/accounts, regardless of the number of deposits/accounts, are insured in </w:t>
      </w:r>
      <w:r w:rsidRPr="002E4CC9">
        <w:rPr>
          <w:rFonts w:ascii="Sylfaen" w:hAnsi="Sylfaen" w:cs="Sylfaen"/>
        </w:rPr>
        <w:t>each</w:t>
      </w:r>
      <w:r w:rsidRPr="002E4CC9">
        <w:rPr>
          <w:rFonts w:ascii="Sylfaen" w:eastAsia="Calibri" w:hAnsi="Sylfaen" w:cs="Sylfaen"/>
        </w:rPr>
        <w:t xml:space="preserve"> commercial bank and microbank and </w:t>
      </w:r>
      <w:r w:rsidRPr="002E4CC9">
        <w:rPr>
          <w:rFonts w:ascii="Sylfaen" w:hAnsi="Sylfaen" w:cs="Sylfaen"/>
        </w:rPr>
        <w:t xml:space="preserve">will be </w:t>
      </w:r>
      <w:r w:rsidRPr="002E4CC9">
        <w:rPr>
          <w:rFonts w:ascii="Sylfaen" w:eastAsia="Calibri" w:hAnsi="Sylfaen" w:cs="Sylfaen"/>
        </w:rPr>
        <w:t xml:space="preserve">reimbursed by the deposit insurance agency within the </w:t>
      </w:r>
      <w:r w:rsidRPr="002E4CC9">
        <w:rPr>
          <w:rFonts w:ascii="Sylfaen" w:hAnsi="Sylfaen" w:cs="Sylfaen"/>
        </w:rPr>
        <w:t>scope</w:t>
      </w:r>
      <w:r w:rsidRPr="002E4CC9">
        <w:rPr>
          <w:rFonts w:ascii="Sylfaen" w:eastAsia="Calibri" w:hAnsi="Sylfaen" w:cs="Sylfaen"/>
        </w:rPr>
        <w:t xml:space="preserve"> of 30,000</w:t>
      </w:r>
      <w:r w:rsidRPr="002E4CC9">
        <w:rPr>
          <w:rFonts w:ascii="Sylfaen" w:hAnsi="Sylfaen" w:cs="Sylfaen"/>
        </w:rPr>
        <w:t xml:space="preserve"> GEL</w:t>
      </w:r>
      <w:r w:rsidRPr="002E4CC9">
        <w:rPr>
          <w:rFonts w:ascii="Sylfaen" w:eastAsia="Calibri" w:hAnsi="Sylfaen" w:cs="Sylfaen"/>
        </w:rPr>
        <w:t xml:space="preserve">. The </w:t>
      </w:r>
      <w:r w:rsidRPr="002E4CC9">
        <w:rPr>
          <w:rFonts w:ascii="Sylfaen" w:hAnsi="Sylfaen" w:cs="Sylfaen"/>
        </w:rPr>
        <w:t>amount of money</w:t>
      </w:r>
      <w:r w:rsidRPr="002E4CC9">
        <w:rPr>
          <w:rFonts w:ascii="Sylfaen" w:eastAsia="Calibri" w:hAnsi="Sylfaen" w:cs="Sylfaen"/>
        </w:rPr>
        <w:t xml:space="preserve"> </w:t>
      </w:r>
      <w:r w:rsidRPr="002E4CC9">
        <w:rPr>
          <w:rFonts w:ascii="Sylfaen" w:hAnsi="Sylfaen" w:cs="Sylfaen"/>
        </w:rPr>
        <w:t>o</w:t>
      </w:r>
      <w:r w:rsidRPr="002E4CC9">
        <w:rPr>
          <w:rFonts w:ascii="Sylfaen" w:eastAsia="Calibri" w:hAnsi="Sylfaen" w:cs="Sylfaen"/>
        </w:rPr>
        <w:t xml:space="preserve">n all accounts of all depositors in commercial banks and microbanks is automatically insured without additional </w:t>
      </w:r>
      <w:r w:rsidRPr="002E4CC9">
        <w:rPr>
          <w:rFonts w:ascii="Sylfaen" w:hAnsi="Sylfaen" w:cs="Sylfaen"/>
        </w:rPr>
        <w:t>premium</w:t>
      </w:r>
      <w:r w:rsidRPr="002E4CC9">
        <w:rPr>
          <w:rFonts w:ascii="Sylfaen" w:eastAsia="Calibri" w:hAnsi="Sylfaen" w:cs="Sylfaen"/>
        </w:rPr>
        <w:t>. For more information, see the website of the Deposit Insurance Agency:</w:t>
      </w:r>
      <w:r w:rsidRPr="002E4CC9">
        <w:rPr>
          <w:rFonts w:ascii="Sylfaen" w:hAnsi="Sylfaen" w:cs="Sylfaen"/>
        </w:rPr>
        <w:t xml:space="preserve"> </w:t>
      </w:r>
      <w:hyperlink r:id="rId13" w:history="1">
        <w:r w:rsidRPr="002E4CC9">
          <w:rPr>
            <w:rFonts w:ascii="Sylfaen" w:hAnsi="Sylfaen" w:cs="Sylfaen"/>
          </w:rPr>
          <w:t>www.diagency.ge</w:t>
        </w:r>
      </w:hyperlink>
      <w:r w:rsidRPr="002E4CC9">
        <w:rPr>
          <w:rFonts w:ascii="Sylfaen" w:hAnsi="Sylfaen"/>
        </w:rPr>
        <w:t>.</w:t>
      </w:r>
    </w:p>
    <w:p w14:paraId="76A2FD11" w14:textId="56AB849D" w:rsidR="00C27BC6" w:rsidRPr="002E4CC9" w:rsidRDefault="00C27BC6" w:rsidP="00C27BC6">
      <w:pPr>
        <w:numPr>
          <w:ilvl w:val="1"/>
          <w:numId w:val="35"/>
        </w:numPr>
        <w:ind w:left="540" w:hanging="540"/>
        <w:jc w:val="both"/>
        <w:rPr>
          <w:rFonts w:ascii="Sylfaen" w:hAnsi="Sylfaen"/>
        </w:rPr>
      </w:pPr>
      <w:r w:rsidRPr="002E4CC9">
        <w:rPr>
          <w:rFonts w:ascii="Sylfaen" w:hAnsi="Sylfaen"/>
        </w:rPr>
        <w:t xml:space="preserve">The standard terms and conditions for conducting banking operations and for serving deposit certificate posted on the bank's website, on the following respective links: </w:t>
      </w:r>
      <w:hyperlink r:id="rId14" w:history="1">
        <w:r w:rsidRPr="002E4CC9">
          <w:rPr>
            <w:rStyle w:val="Hyperlink"/>
            <w:rFonts w:ascii="Sylfaen" w:hAnsi="Sylfaen"/>
          </w:rPr>
          <w:t>https://terabank.ge/standterms</w:t>
        </w:r>
      </w:hyperlink>
      <w:r w:rsidRPr="002E4CC9">
        <w:rPr>
          <w:rFonts w:ascii="Sylfaen" w:hAnsi="Sylfaen"/>
        </w:rPr>
        <w:t xml:space="preserve"> and </w:t>
      </w:r>
      <w:r w:rsidRPr="002E4CC9">
        <w:rPr>
          <w:rStyle w:val="Hyperlink"/>
        </w:rPr>
        <w:t>https://terabank.ge/ge/retail/deposits/certificate-deposit</w:t>
      </w:r>
      <w:r w:rsidRPr="002E4CC9">
        <w:rPr>
          <w:rFonts w:ascii="Sylfaen" w:hAnsi="Sylfaen"/>
        </w:rPr>
        <w:t xml:space="preserve"> may be changed from time to time by the bank. In case of c</w:t>
      </w:r>
      <w:r w:rsidRPr="002E4CC9">
        <w:t xml:space="preserve">hange, updated terms and conditions will come into force after expiry of 30 (thirty) calendar days after its publication at the bank’s website: </w:t>
      </w:r>
      <w:hyperlink r:id="rId15" w:history="1">
        <w:r w:rsidRPr="002E4CC9">
          <w:rPr>
            <w:rFonts w:ascii="Sylfaen" w:hAnsi="Sylfaen"/>
            <w:u w:val="single"/>
          </w:rPr>
          <w:t>www.terabank.ge</w:t>
        </w:r>
      </w:hyperlink>
      <w:r w:rsidRPr="002E4CC9">
        <w:rPr>
          <w:rFonts w:ascii="Sylfaen" w:hAnsi="Sylfaen"/>
          <w:u w:val="single"/>
        </w:rPr>
        <w:t xml:space="preserve">,  on respective links. </w:t>
      </w:r>
      <w:r w:rsidRPr="002E4CC9">
        <w:rPr>
          <w:rFonts w:ascii="Sylfaen" w:hAnsi="Sylfaen"/>
        </w:rPr>
        <w:t>If any discrepancy occurs between the present agreement and the terms and conditions of the deposit certificate, the terms of the present purchase agreement shall prevail.</w:t>
      </w:r>
    </w:p>
    <w:p w14:paraId="30A54C95" w14:textId="583B98AD" w:rsidR="00F2021D" w:rsidRPr="002E4CC9" w:rsidRDefault="00C27BC6" w:rsidP="00F2021D">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2E4CC9">
        <w:rPr>
          <w:rFonts w:ascii="Sylfaen" w:eastAsia="Times New Roman" w:hAnsi="Sylfaen"/>
          <w:sz w:val="20"/>
          <w:szCs w:val="20"/>
          <w:lang w:eastAsia="ru-RU"/>
        </w:rPr>
        <w:t>T</w:t>
      </w:r>
      <w:r w:rsidR="00F2021D" w:rsidRPr="002E4CC9">
        <w:rPr>
          <w:rFonts w:ascii="Sylfaen" w:eastAsia="Times New Roman" w:hAnsi="Sylfaen"/>
          <w:sz w:val="20"/>
          <w:szCs w:val="20"/>
          <w:lang w:eastAsia="ru-RU"/>
        </w:rPr>
        <w:t xml:space="preserve">he client is entitled to submit a claim to the Bank in oral, written and / or electronic forms. The claim can be submitted in any branch of the bank, service center, head office, internet banking, e-mail address of the bank: info@terabank.ge. The Bank is entitled to consider and respond to the </w:t>
      </w:r>
      <w:r w:rsidRPr="002E4CC9">
        <w:rPr>
          <w:rFonts w:ascii="Sylfaen" w:hAnsi="Sylfaen"/>
          <w:bCs/>
          <w:iCs/>
        </w:rPr>
        <w:t>Client</w:t>
      </w:r>
      <w:r w:rsidRPr="002E4CC9">
        <w:rPr>
          <w:rFonts w:ascii="Sylfaen" w:eastAsia="Times New Roman" w:hAnsi="Sylfaen"/>
          <w:sz w:val="20"/>
          <w:szCs w:val="20"/>
          <w:lang w:eastAsia="ru-RU"/>
        </w:rPr>
        <w:t xml:space="preserve"> </w:t>
      </w:r>
      <w:r w:rsidR="00F2021D" w:rsidRPr="002E4CC9">
        <w:rPr>
          <w:rFonts w:ascii="Sylfaen" w:eastAsia="Times New Roman" w:hAnsi="Sylfaen"/>
          <w:sz w:val="20"/>
          <w:szCs w:val="20"/>
          <w:lang w:eastAsia="ru-RU"/>
        </w:rPr>
        <w:t xml:space="preserve">'s claim in the same form / channel (if </w:t>
      </w:r>
      <w:r w:rsidRPr="002E4CC9">
        <w:rPr>
          <w:rFonts w:ascii="Sylfaen" w:hAnsi="Sylfaen"/>
          <w:bCs/>
          <w:iCs/>
        </w:rPr>
        <w:t>Client</w:t>
      </w:r>
      <w:r w:rsidRPr="002E4CC9">
        <w:rPr>
          <w:rFonts w:ascii="Sylfaen" w:eastAsia="Times New Roman" w:hAnsi="Sylfaen"/>
          <w:sz w:val="20"/>
          <w:szCs w:val="20"/>
          <w:lang w:eastAsia="ru-RU"/>
        </w:rPr>
        <w:t xml:space="preserve"> </w:t>
      </w:r>
      <w:r w:rsidR="00F2021D" w:rsidRPr="002E4CC9">
        <w:rPr>
          <w:rFonts w:ascii="Sylfaen" w:eastAsia="Times New Roman" w:hAnsi="Sylfaen"/>
          <w:sz w:val="20"/>
          <w:szCs w:val="20"/>
          <w:lang w:eastAsia="ru-RU"/>
        </w:rPr>
        <w:t xml:space="preserve">himself does not indicate the desired channel within the time of filing the claim), no later than 30 calendar days after receiving the claim. However, the content of the claim must be comprehensible, otherwise the bank has the right to request the </w:t>
      </w:r>
      <w:r w:rsidRPr="002E4CC9">
        <w:rPr>
          <w:rFonts w:ascii="Sylfaen" w:hAnsi="Sylfaen"/>
          <w:bCs/>
          <w:iCs/>
        </w:rPr>
        <w:t>Client</w:t>
      </w:r>
      <w:r w:rsidR="00F2021D" w:rsidRPr="002E4CC9">
        <w:rPr>
          <w:rFonts w:ascii="Sylfaen" w:eastAsia="Times New Roman" w:hAnsi="Sylfaen"/>
          <w:bCs/>
          <w:sz w:val="20"/>
          <w:szCs w:val="20"/>
          <w:lang w:eastAsia="ru-RU"/>
        </w:rPr>
        <w:t xml:space="preserve"> </w:t>
      </w:r>
      <w:r w:rsidR="00F2021D" w:rsidRPr="002E4CC9">
        <w:rPr>
          <w:rFonts w:ascii="Sylfaen" w:eastAsia="Times New Roman" w:hAnsi="Sylfaen"/>
          <w:sz w:val="20"/>
          <w:szCs w:val="20"/>
          <w:lang w:eastAsia="ru-RU"/>
        </w:rPr>
        <w:t>to clarify the claim or submit it in writing.</w:t>
      </w:r>
    </w:p>
    <w:p w14:paraId="52C7B034" w14:textId="182F4436" w:rsidR="000A4854" w:rsidRPr="002E4CC9" w:rsidRDefault="000A4854" w:rsidP="000A4854">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1" w:name="_Hlk163651954"/>
      <w:bookmarkStart w:id="22" w:name="_Hlk168421386"/>
      <w:bookmarkStart w:id="23" w:name="_Hlk163651671"/>
      <w:r w:rsidRPr="002E4CC9">
        <w:rPr>
          <w:rFonts w:ascii="Sylfaen" w:hAnsi="Sylfaen" w:cs="Sylfaen"/>
          <w:sz w:val="20"/>
          <w:szCs w:val="20"/>
          <w:highlight w:val="yellow"/>
        </w:rPr>
        <w:t xml:space="preserve">The client </w:t>
      </w:r>
      <w:bookmarkStart w:id="24" w:name="_Hlk168421376"/>
      <w:bookmarkEnd w:id="21"/>
      <w:r w:rsidRPr="002E4CC9">
        <w:rPr>
          <w:rFonts w:ascii="Sylfaen" w:hAnsi="Sylfaen" w:cs="Sylfaen"/>
          <w:sz w:val="20"/>
          <w:szCs w:val="20"/>
          <w:highlight w:val="yellow"/>
        </w:rPr>
        <w:t>shall not have the right to terminate this agreement prematurely</w:t>
      </w:r>
      <w:bookmarkEnd w:id="22"/>
      <w:bookmarkEnd w:id="24"/>
      <w:r w:rsidRPr="002E4CC9">
        <w:rPr>
          <w:rFonts w:ascii="Sylfaen" w:hAnsi="Sylfaen" w:cs="Sylfaen"/>
          <w:sz w:val="20"/>
          <w:szCs w:val="20"/>
          <w:highlight w:val="yellow"/>
        </w:rPr>
        <w:t>.</w:t>
      </w:r>
    </w:p>
    <w:bookmarkEnd w:id="23"/>
    <w:p w14:paraId="1CE853A6" w14:textId="77777777" w:rsidR="00EE27A0" w:rsidRPr="002E4CC9" w:rsidRDefault="00EE27A0" w:rsidP="00F2021D">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2E4CC9">
        <w:rPr>
          <w:rFonts w:ascii="Sylfaen" w:hAnsi="Sylfaen" w:cs="Sylfaen"/>
          <w:sz w:val="20"/>
          <w:szCs w:val="20"/>
        </w:rPr>
        <w:t xml:space="preserve">The </w:t>
      </w:r>
      <w:r w:rsidR="00E66178" w:rsidRPr="002E4CC9">
        <w:rPr>
          <w:rFonts w:ascii="Sylfaen" w:hAnsi="Sylfaen" w:cs="Sylfaen"/>
          <w:sz w:val="20"/>
          <w:szCs w:val="20"/>
        </w:rPr>
        <w:t xml:space="preserve">purchase </w:t>
      </w:r>
      <w:r w:rsidRPr="002E4CC9">
        <w:rPr>
          <w:rFonts w:ascii="Sylfaen" w:hAnsi="Sylfaen" w:cs="Sylfaen"/>
          <w:sz w:val="20"/>
          <w:szCs w:val="20"/>
        </w:rPr>
        <w:t xml:space="preserve">agreement is made in copies of equal legal powers in Georgian </w:t>
      </w:r>
      <w:proofErr w:type="gramStart"/>
      <w:r w:rsidRPr="002E4CC9">
        <w:rPr>
          <w:rFonts w:ascii="Sylfaen" w:hAnsi="Sylfaen" w:cs="Sylfaen"/>
          <w:sz w:val="20"/>
          <w:szCs w:val="20"/>
        </w:rPr>
        <w:t>language,</w:t>
      </w:r>
      <w:proofErr w:type="gramEnd"/>
      <w:r w:rsidRPr="002E4CC9">
        <w:rPr>
          <w:rFonts w:ascii="Sylfaen" w:hAnsi="Sylfaen" w:cs="Sylfaen"/>
          <w:sz w:val="20"/>
          <w:szCs w:val="20"/>
        </w:rPr>
        <w:t xml:space="preserve"> each copy is given to the parties to the agreement. If any of the parties does not understand Georgian, this agreement may be drawn up in other language acceptable for the parties. When interpreting the agreement, Georgian version shall prevail.</w:t>
      </w:r>
    </w:p>
    <w:p w14:paraId="17DDD48F" w14:textId="77777777" w:rsidR="00B30A91" w:rsidRPr="002E4CC9" w:rsidRDefault="00B30A91" w:rsidP="00B30A91">
      <w:pPr>
        <w:pStyle w:val="ListParagraph"/>
        <w:autoSpaceDE w:val="0"/>
        <w:autoSpaceDN w:val="0"/>
        <w:adjustRightInd w:val="0"/>
        <w:spacing w:after="11"/>
        <w:ind w:left="540"/>
        <w:contextualSpacing/>
        <w:jc w:val="both"/>
        <w:rPr>
          <w:rFonts w:ascii="Sylfaen" w:eastAsia="Times New Roman" w:hAnsi="Sylfaen"/>
          <w:sz w:val="20"/>
          <w:szCs w:val="20"/>
          <w:lang w:eastAsia="ru-RU"/>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690"/>
      </w:tblGrid>
      <w:tr w:rsidR="00AD727D" w:rsidRPr="002E4CC9" w14:paraId="5026A7FA" w14:textId="77777777" w:rsidTr="00AD727D">
        <w:tc>
          <w:tcPr>
            <w:tcW w:w="1701" w:type="dxa"/>
            <w:gridSpan w:val="2"/>
          </w:tcPr>
          <w:p w14:paraId="34302FD7" w14:textId="77777777" w:rsidR="00AD727D" w:rsidRPr="002E4CC9" w:rsidRDefault="00AD727D" w:rsidP="00FE6021">
            <w:pPr>
              <w:pStyle w:val="BodyText"/>
              <w:rPr>
                <w:rFonts w:ascii="Sylfaen" w:hAnsi="Sylfaen"/>
                <w:noProof w:val="0"/>
              </w:rPr>
            </w:pPr>
            <w:r w:rsidRPr="002E4CC9">
              <w:rPr>
                <w:rFonts w:ascii="Sylfaen" w:hAnsi="Sylfaen"/>
                <w:b/>
                <w:noProof w:val="0"/>
              </w:rPr>
              <w:t>Bank</w:t>
            </w:r>
          </w:p>
        </w:tc>
        <w:tc>
          <w:tcPr>
            <w:tcW w:w="3402" w:type="dxa"/>
          </w:tcPr>
          <w:p w14:paraId="37A8264B" w14:textId="77777777" w:rsidR="00AD727D" w:rsidRPr="002E4CC9" w:rsidRDefault="00AD727D" w:rsidP="00FE6021">
            <w:pPr>
              <w:tabs>
                <w:tab w:val="right" w:pos="9990"/>
              </w:tabs>
              <w:jc w:val="both"/>
              <w:rPr>
                <w:rFonts w:ascii="Times" w:eastAsia="Sylfaen" w:hAnsi="Times" w:cs="Sylfaen"/>
                <w:b/>
                <w:bCs/>
              </w:rPr>
            </w:pPr>
            <w:r w:rsidRPr="002E4CC9">
              <w:rPr>
                <w:rFonts w:ascii="Times" w:eastAsia="Sylfaen" w:hAnsi="Times" w:cs="Sylfaen"/>
                <w:b/>
                <w:bCs/>
              </w:rPr>
              <w:t>JSC "</w:t>
            </w:r>
            <w:proofErr w:type="spellStart"/>
            <w:r w:rsidRPr="002E4CC9">
              <w:rPr>
                <w:rFonts w:ascii="Times" w:eastAsia="Sylfaen" w:hAnsi="Times" w:cs="Sylfaen"/>
                <w:b/>
                <w:bCs/>
              </w:rPr>
              <w:t>Terabank</w:t>
            </w:r>
            <w:proofErr w:type="spellEnd"/>
            <w:r w:rsidRPr="002E4CC9">
              <w:rPr>
                <w:rFonts w:ascii="Times" w:eastAsia="Sylfaen" w:hAnsi="Times" w:cs="Sylfaen"/>
                <w:b/>
                <w:bCs/>
              </w:rPr>
              <w:t>"</w:t>
            </w:r>
          </w:p>
        </w:tc>
        <w:tc>
          <w:tcPr>
            <w:tcW w:w="1827" w:type="dxa"/>
          </w:tcPr>
          <w:p w14:paraId="48D1E742" w14:textId="395A1338" w:rsidR="00AD727D" w:rsidRPr="002E4CC9" w:rsidRDefault="00C27BC6" w:rsidP="00FE6021">
            <w:pPr>
              <w:pStyle w:val="BodyText"/>
              <w:rPr>
                <w:rFonts w:ascii="Sylfaen" w:hAnsi="Sylfaen"/>
                <w:noProof w:val="0"/>
              </w:rPr>
            </w:pPr>
            <w:r w:rsidRPr="002E4CC9">
              <w:rPr>
                <w:rFonts w:ascii="Sylfaen" w:hAnsi="Sylfaen"/>
                <w:b/>
                <w:noProof w:val="0"/>
              </w:rPr>
              <w:t>Client</w:t>
            </w:r>
          </w:p>
        </w:tc>
        <w:tc>
          <w:tcPr>
            <w:tcW w:w="3690" w:type="dxa"/>
          </w:tcPr>
          <w:p w14:paraId="37A1AAEA" w14:textId="77777777" w:rsidR="00AD727D" w:rsidRPr="002E4CC9" w:rsidRDefault="003D1017" w:rsidP="00FE6021">
            <w:pPr>
              <w:pStyle w:val="BodyText"/>
              <w:rPr>
                <w:rFonts w:ascii="Sylfaen" w:hAnsi="Sylfaen"/>
                <w:b/>
                <w:noProof w:val="0"/>
              </w:rPr>
            </w:pPr>
            <w:r w:rsidRPr="002E4CC9">
              <w:rPr>
                <w:rFonts w:ascii="Sylfaen" w:hAnsi="Sylfaen"/>
                <w:b/>
                <w:noProof w:val="0"/>
              </w:rPr>
              <w:fldChar w:fldCharType="begin">
                <w:ffData>
                  <w:name w:val="ClientName"/>
                  <w:enabled/>
                  <w:calcOnExit w:val="0"/>
                  <w:textInput/>
                </w:ffData>
              </w:fldChar>
            </w:r>
            <w:bookmarkStart w:id="25" w:name="ClientName"/>
            <w:r w:rsidRPr="002E4CC9">
              <w:rPr>
                <w:rFonts w:ascii="Sylfaen" w:hAnsi="Sylfaen"/>
                <w:b/>
                <w:noProof w:val="0"/>
              </w:rPr>
              <w:instrText xml:space="preserve"> FORMTEXT </w:instrText>
            </w:r>
            <w:r w:rsidRPr="002E4CC9">
              <w:rPr>
                <w:rFonts w:ascii="Sylfaen" w:hAnsi="Sylfaen"/>
                <w:b/>
                <w:noProof w:val="0"/>
              </w:rPr>
            </w:r>
            <w:r w:rsidRPr="002E4CC9">
              <w:rPr>
                <w:rFonts w:ascii="Sylfaen" w:hAnsi="Sylfaen"/>
                <w:b/>
                <w:noProof w:val="0"/>
              </w:rPr>
              <w:fldChar w:fldCharType="separate"/>
            </w:r>
            <w:r w:rsidRPr="002E4CC9">
              <w:rPr>
                <w:rFonts w:ascii="Sylfaen" w:hAnsi="Sylfaen"/>
                <w:b/>
                <w:noProof w:val="0"/>
              </w:rPr>
              <w:t> </w:t>
            </w:r>
            <w:r w:rsidRPr="002E4CC9">
              <w:rPr>
                <w:rFonts w:ascii="Sylfaen" w:hAnsi="Sylfaen"/>
                <w:b/>
                <w:noProof w:val="0"/>
              </w:rPr>
              <w:t> </w:t>
            </w:r>
            <w:r w:rsidRPr="002E4CC9">
              <w:rPr>
                <w:rFonts w:ascii="Sylfaen" w:hAnsi="Sylfaen"/>
                <w:b/>
                <w:noProof w:val="0"/>
              </w:rPr>
              <w:t> </w:t>
            </w:r>
            <w:r w:rsidRPr="002E4CC9">
              <w:rPr>
                <w:rFonts w:ascii="Sylfaen" w:hAnsi="Sylfaen"/>
                <w:b/>
                <w:noProof w:val="0"/>
              </w:rPr>
              <w:t> </w:t>
            </w:r>
            <w:r w:rsidRPr="002E4CC9">
              <w:rPr>
                <w:rFonts w:ascii="Sylfaen" w:hAnsi="Sylfaen"/>
                <w:b/>
                <w:noProof w:val="0"/>
              </w:rPr>
              <w:t> </w:t>
            </w:r>
            <w:r w:rsidRPr="002E4CC9">
              <w:rPr>
                <w:rFonts w:ascii="Sylfaen" w:hAnsi="Sylfaen"/>
                <w:b/>
                <w:noProof w:val="0"/>
              </w:rPr>
              <w:fldChar w:fldCharType="end"/>
            </w:r>
            <w:bookmarkEnd w:id="25"/>
          </w:p>
        </w:tc>
      </w:tr>
      <w:tr w:rsidR="00AD727D" w:rsidRPr="002E4CC9" w14:paraId="6A72C6A8" w14:textId="77777777" w:rsidTr="00AD727D">
        <w:tc>
          <w:tcPr>
            <w:tcW w:w="5103" w:type="dxa"/>
            <w:gridSpan w:val="3"/>
          </w:tcPr>
          <w:p w14:paraId="7606FAE8" w14:textId="77777777" w:rsidR="00AD727D" w:rsidRPr="002E4CC9" w:rsidRDefault="00AD727D" w:rsidP="00FE6021">
            <w:pPr>
              <w:pStyle w:val="BodyText"/>
              <w:rPr>
                <w:rFonts w:ascii="Sylfaen" w:hAnsi="Sylfaen"/>
                <w:noProof w:val="0"/>
              </w:rPr>
            </w:pPr>
            <w:r w:rsidRPr="002E4CC9">
              <w:rPr>
                <w:rFonts w:ascii="Sylfaen" w:hAnsi="Sylfaen"/>
                <w:noProof w:val="0"/>
              </w:rPr>
              <w:t xml:space="preserve">signature:                         </w:t>
            </w:r>
          </w:p>
        </w:tc>
        <w:tc>
          <w:tcPr>
            <w:tcW w:w="5517" w:type="dxa"/>
            <w:gridSpan w:val="2"/>
          </w:tcPr>
          <w:p w14:paraId="04D4955D" w14:textId="77777777" w:rsidR="00AD727D" w:rsidRPr="002E4CC9" w:rsidRDefault="00AD727D" w:rsidP="00FE6021">
            <w:pPr>
              <w:pStyle w:val="BodyText"/>
              <w:rPr>
                <w:rFonts w:ascii="Sylfaen" w:hAnsi="Sylfaen"/>
                <w:noProof w:val="0"/>
              </w:rPr>
            </w:pPr>
            <w:r w:rsidRPr="002E4CC9">
              <w:rPr>
                <w:rFonts w:ascii="Sylfaen" w:hAnsi="Sylfaen"/>
                <w:noProof w:val="0"/>
              </w:rPr>
              <w:t xml:space="preserve">signature:                         </w:t>
            </w:r>
          </w:p>
        </w:tc>
      </w:tr>
      <w:tr w:rsidR="00AD727D" w:rsidRPr="002E4CC9" w14:paraId="270F380A" w14:textId="77777777" w:rsidTr="00AD727D">
        <w:tc>
          <w:tcPr>
            <w:tcW w:w="5103" w:type="dxa"/>
            <w:gridSpan w:val="3"/>
          </w:tcPr>
          <w:p w14:paraId="503C0BDF" w14:textId="77777777" w:rsidR="00AD727D" w:rsidRPr="002E4CC9" w:rsidRDefault="00AD727D" w:rsidP="00FE6021">
            <w:pPr>
              <w:pStyle w:val="BodyText"/>
              <w:ind w:left="-108"/>
              <w:rPr>
                <w:rFonts w:ascii="Sylfaen" w:hAnsi="Sylfaen"/>
                <w:noProof w:val="0"/>
              </w:rPr>
            </w:pPr>
            <w:r w:rsidRPr="002E4CC9">
              <w:rPr>
                <w:rFonts w:ascii="Sylfaen" w:hAnsi="Sylfaen"/>
                <w:noProof w:val="0"/>
              </w:rPr>
              <w:t>First name, surname:</w:t>
            </w:r>
          </w:p>
          <w:p w14:paraId="2AA058FB" w14:textId="77777777" w:rsidR="00AD727D" w:rsidRPr="002E4CC9" w:rsidRDefault="00AD727D" w:rsidP="00FE6021">
            <w:pPr>
              <w:pStyle w:val="BodyText"/>
              <w:ind w:left="-30" w:hanging="30"/>
              <w:rPr>
                <w:rFonts w:ascii="Sylfaen" w:hAnsi="Sylfaen"/>
                <w:noProof w:val="0"/>
              </w:rPr>
            </w:pPr>
          </w:p>
        </w:tc>
        <w:tc>
          <w:tcPr>
            <w:tcW w:w="5517" w:type="dxa"/>
            <w:gridSpan w:val="2"/>
          </w:tcPr>
          <w:p w14:paraId="64826F65" w14:textId="77777777" w:rsidR="00AD727D" w:rsidRPr="002E4CC9" w:rsidRDefault="00AD727D" w:rsidP="00FE6021">
            <w:pPr>
              <w:pStyle w:val="BodyText"/>
              <w:ind w:left="-108"/>
              <w:rPr>
                <w:rFonts w:ascii="Sylfaen" w:hAnsi="Sylfaen"/>
                <w:noProof w:val="0"/>
              </w:rPr>
            </w:pPr>
            <w:r w:rsidRPr="002E4CC9">
              <w:rPr>
                <w:rFonts w:ascii="Sylfaen" w:hAnsi="Sylfaen"/>
                <w:noProof w:val="0"/>
              </w:rPr>
              <w:t>First name, surname:</w:t>
            </w:r>
          </w:p>
          <w:p w14:paraId="7AF86A34" w14:textId="77777777" w:rsidR="00AD727D" w:rsidRPr="002E4CC9" w:rsidRDefault="00AD727D" w:rsidP="00FE6021">
            <w:pPr>
              <w:pStyle w:val="BodyText"/>
              <w:ind w:left="-30" w:hanging="30"/>
              <w:rPr>
                <w:rFonts w:ascii="Sylfaen" w:hAnsi="Sylfaen"/>
                <w:noProof w:val="0"/>
              </w:rPr>
            </w:pPr>
          </w:p>
        </w:tc>
      </w:tr>
      <w:tr w:rsidR="00AD727D" w:rsidRPr="002E4CC9" w14:paraId="3CF0994B" w14:textId="77777777" w:rsidTr="00AD727D">
        <w:tc>
          <w:tcPr>
            <w:tcW w:w="1668" w:type="dxa"/>
          </w:tcPr>
          <w:p w14:paraId="0DE5A7E2" w14:textId="015D01FD" w:rsidR="00AD727D" w:rsidRPr="002E4CC9" w:rsidRDefault="00AD727D" w:rsidP="00FE6021">
            <w:pPr>
              <w:pStyle w:val="BodyText"/>
              <w:ind w:left="-108"/>
              <w:rPr>
                <w:rFonts w:ascii="Sylfaen" w:hAnsi="Sylfaen"/>
                <w:noProof w:val="0"/>
              </w:rPr>
            </w:pPr>
            <w:r w:rsidRPr="002E4CC9">
              <w:rPr>
                <w:rFonts w:ascii="Sylfaen" w:hAnsi="Sylfaen"/>
                <w:noProof w:val="0"/>
              </w:rPr>
              <w:t>First name,</w:t>
            </w:r>
            <w:r w:rsidR="002E4CC9">
              <w:rPr>
                <w:rFonts w:ascii="Sylfaen" w:hAnsi="Sylfaen"/>
                <w:noProof w:val="0"/>
              </w:rPr>
              <w:t xml:space="preserve"> </w:t>
            </w:r>
            <w:r w:rsidRPr="002E4CC9">
              <w:rPr>
                <w:rFonts w:ascii="Sylfaen" w:hAnsi="Sylfaen"/>
                <w:noProof w:val="0"/>
              </w:rPr>
              <w:t>surname:</w:t>
            </w:r>
          </w:p>
          <w:p w14:paraId="3E66512F" w14:textId="77777777" w:rsidR="00AD727D" w:rsidRPr="002E4CC9" w:rsidRDefault="00AD727D" w:rsidP="00FE6021">
            <w:pPr>
              <w:pStyle w:val="BodyText"/>
              <w:ind w:left="-30" w:hanging="30"/>
              <w:rPr>
                <w:rFonts w:ascii="Sylfaen" w:hAnsi="Sylfaen"/>
                <w:noProof w:val="0"/>
              </w:rPr>
            </w:pPr>
          </w:p>
        </w:tc>
        <w:tc>
          <w:tcPr>
            <w:tcW w:w="3435" w:type="dxa"/>
            <w:gridSpan w:val="2"/>
          </w:tcPr>
          <w:p w14:paraId="764547DF" w14:textId="77777777" w:rsidR="00AD727D" w:rsidRPr="002E4CC9" w:rsidRDefault="00AD727D" w:rsidP="00196D46">
            <w:pPr>
              <w:pStyle w:val="BodyText"/>
              <w:ind w:left="-75" w:hanging="49"/>
              <w:rPr>
                <w:rFonts w:ascii="Sylfaen" w:hAnsi="Sylfaen"/>
                <w:b/>
                <w:noProof w:val="0"/>
              </w:rPr>
            </w:pPr>
            <w:r w:rsidRPr="002E4CC9">
              <w:rPr>
                <w:rFonts w:ascii="Sylfaen" w:hAnsi="Sylfaen"/>
                <w:b/>
                <w:noProof w:val="0"/>
              </w:rPr>
              <w:t xml:space="preserve"> </w:t>
            </w:r>
            <w:r w:rsidR="00196D46" w:rsidRPr="002E4CC9">
              <w:rPr>
                <w:rFonts w:ascii="Sylfaen" w:hAnsi="Sylfaen"/>
                <w:noProof w:val="0"/>
              </w:rPr>
              <w:fldChar w:fldCharType="begin">
                <w:ffData>
                  <w:name w:val="BankSignerName"/>
                  <w:enabled/>
                  <w:calcOnExit w:val="0"/>
                  <w:textInput/>
                </w:ffData>
              </w:fldChar>
            </w:r>
            <w:bookmarkStart w:id="26" w:name="BankSignerName"/>
            <w:r w:rsidR="00196D46" w:rsidRPr="002E4CC9">
              <w:rPr>
                <w:rFonts w:ascii="Sylfaen" w:hAnsi="Sylfaen"/>
                <w:noProof w:val="0"/>
              </w:rPr>
              <w:instrText xml:space="preserve"> FORMTEXT </w:instrText>
            </w:r>
            <w:r w:rsidR="00196D46" w:rsidRPr="002E4CC9">
              <w:rPr>
                <w:rFonts w:ascii="Sylfaen" w:hAnsi="Sylfaen"/>
                <w:noProof w:val="0"/>
              </w:rPr>
            </w:r>
            <w:r w:rsidR="00196D46" w:rsidRPr="002E4CC9">
              <w:rPr>
                <w:rFonts w:ascii="Sylfaen" w:hAnsi="Sylfaen"/>
                <w:noProof w:val="0"/>
              </w:rPr>
              <w:fldChar w:fldCharType="separate"/>
            </w:r>
            <w:r w:rsidR="00196D46" w:rsidRPr="002E4CC9">
              <w:rPr>
                <w:rFonts w:ascii="Sylfaen" w:hAnsi="Sylfaen"/>
                <w:noProof w:val="0"/>
              </w:rPr>
              <w:t> </w:t>
            </w:r>
            <w:r w:rsidR="00196D46" w:rsidRPr="002E4CC9">
              <w:rPr>
                <w:rFonts w:ascii="Sylfaen" w:hAnsi="Sylfaen"/>
                <w:noProof w:val="0"/>
              </w:rPr>
              <w:t> </w:t>
            </w:r>
            <w:r w:rsidR="00196D46" w:rsidRPr="002E4CC9">
              <w:rPr>
                <w:rFonts w:ascii="Sylfaen" w:hAnsi="Sylfaen"/>
                <w:noProof w:val="0"/>
              </w:rPr>
              <w:t> </w:t>
            </w:r>
            <w:r w:rsidR="00196D46" w:rsidRPr="002E4CC9">
              <w:rPr>
                <w:rFonts w:ascii="Sylfaen" w:hAnsi="Sylfaen"/>
                <w:noProof w:val="0"/>
              </w:rPr>
              <w:t> </w:t>
            </w:r>
            <w:r w:rsidR="00196D46" w:rsidRPr="002E4CC9">
              <w:rPr>
                <w:rFonts w:ascii="Sylfaen" w:hAnsi="Sylfaen"/>
                <w:noProof w:val="0"/>
              </w:rPr>
              <w:t> </w:t>
            </w:r>
            <w:r w:rsidR="00196D46" w:rsidRPr="002E4CC9">
              <w:rPr>
                <w:rFonts w:ascii="Sylfaen" w:hAnsi="Sylfaen"/>
                <w:noProof w:val="0"/>
              </w:rPr>
              <w:fldChar w:fldCharType="end"/>
            </w:r>
            <w:bookmarkEnd w:id="26"/>
          </w:p>
        </w:tc>
        <w:tc>
          <w:tcPr>
            <w:tcW w:w="1827" w:type="dxa"/>
          </w:tcPr>
          <w:p w14:paraId="5AE32102" w14:textId="6821F1EB" w:rsidR="00AD727D" w:rsidRPr="002E4CC9" w:rsidRDefault="00AD727D" w:rsidP="00FE6021">
            <w:pPr>
              <w:pStyle w:val="BodyText"/>
              <w:ind w:left="-108"/>
              <w:rPr>
                <w:rFonts w:ascii="Sylfaen" w:hAnsi="Sylfaen"/>
                <w:noProof w:val="0"/>
              </w:rPr>
            </w:pPr>
            <w:r w:rsidRPr="002E4CC9">
              <w:rPr>
                <w:rFonts w:ascii="Sylfaen" w:hAnsi="Sylfaen"/>
                <w:noProof w:val="0"/>
              </w:rPr>
              <w:t>First name,</w:t>
            </w:r>
            <w:r w:rsidR="002E4CC9">
              <w:rPr>
                <w:rFonts w:ascii="Sylfaen" w:hAnsi="Sylfaen"/>
                <w:noProof w:val="0"/>
              </w:rPr>
              <w:t xml:space="preserve"> </w:t>
            </w:r>
            <w:r w:rsidRPr="002E4CC9">
              <w:rPr>
                <w:rFonts w:ascii="Sylfaen" w:hAnsi="Sylfaen"/>
                <w:noProof w:val="0"/>
              </w:rPr>
              <w:t>surname:</w:t>
            </w:r>
          </w:p>
          <w:p w14:paraId="56763240" w14:textId="77777777" w:rsidR="00AD727D" w:rsidRPr="002E4CC9" w:rsidRDefault="00AD727D" w:rsidP="00FE6021">
            <w:pPr>
              <w:pStyle w:val="BodyText"/>
              <w:ind w:left="-30" w:hanging="30"/>
              <w:rPr>
                <w:rFonts w:ascii="Sylfaen" w:hAnsi="Sylfaen"/>
                <w:noProof w:val="0"/>
              </w:rPr>
            </w:pPr>
          </w:p>
        </w:tc>
        <w:tc>
          <w:tcPr>
            <w:tcW w:w="3690" w:type="dxa"/>
          </w:tcPr>
          <w:p w14:paraId="0F72AA01" w14:textId="77777777" w:rsidR="00AD727D" w:rsidRPr="002E4CC9" w:rsidRDefault="00AD727D" w:rsidP="00FE6021">
            <w:pPr>
              <w:pStyle w:val="BodyText"/>
              <w:ind w:hanging="124"/>
              <w:rPr>
                <w:rFonts w:ascii="Sylfaen" w:hAnsi="Sylfaen"/>
                <w:b/>
                <w:noProof w:val="0"/>
              </w:rPr>
            </w:pPr>
            <w:r w:rsidRPr="002E4CC9">
              <w:rPr>
                <w:rFonts w:ascii="Sylfaen" w:hAnsi="Sylfaen"/>
                <w:b/>
                <w:noProof w:val="0"/>
              </w:rPr>
              <w:t xml:space="preserve"> </w:t>
            </w:r>
            <w:r w:rsidR="003D1017" w:rsidRPr="002E4CC9">
              <w:rPr>
                <w:rFonts w:ascii="Sylfaen" w:hAnsi="Sylfaen"/>
                <w:noProof w:val="0"/>
              </w:rPr>
              <w:fldChar w:fldCharType="begin">
                <w:ffData>
                  <w:name w:val="ReprOrClName"/>
                  <w:enabled/>
                  <w:calcOnExit w:val="0"/>
                  <w:textInput/>
                </w:ffData>
              </w:fldChar>
            </w:r>
            <w:r w:rsidR="003D1017" w:rsidRPr="002E4CC9">
              <w:rPr>
                <w:rFonts w:ascii="Sylfaen" w:hAnsi="Sylfaen"/>
                <w:noProof w:val="0"/>
              </w:rPr>
              <w:instrText xml:space="preserve"> FORMTEXT </w:instrText>
            </w:r>
            <w:r w:rsidR="003D1017" w:rsidRPr="002E4CC9">
              <w:rPr>
                <w:rFonts w:ascii="Sylfaen" w:hAnsi="Sylfaen"/>
                <w:noProof w:val="0"/>
              </w:rPr>
            </w:r>
            <w:r w:rsidR="003D1017" w:rsidRPr="002E4CC9">
              <w:rPr>
                <w:rFonts w:ascii="Sylfaen" w:hAnsi="Sylfaen"/>
                <w:noProof w:val="0"/>
              </w:rPr>
              <w:fldChar w:fldCharType="separate"/>
            </w:r>
            <w:r w:rsidR="003D1017" w:rsidRPr="002E4CC9">
              <w:rPr>
                <w:rFonts w:ascii="Sylfaen" w:hAnsi="Sylfaen"/>
                <w:noProof w:val="0"/>
              </w:rPr>
              <w:t> </w:t>
            </w:r>
            <w:r w:rsidR="003D1017" w:rsidRPr="002E4CC9">
              <w:rPr>
                <w:rFonts w:ascii="Sylfaen" w:hAnsi="Sylfaen"/>
                <w:noProof w:val="0"/>
              </w:rPr>
              <w:t> </w:t>
            </w:r>
            <w:r w:rsidR="003D1017" w:rsidRPr="002E4CC9">
              <w:rPr>
                <w:rFonts w:ascii="Sylfaen" w:hAnsi="Sylfaen"/>
                <w:noProof w:val="0"/>
              </w:rPr>
              <w:t> </w:t>
            </w:r>
            <w:r w:rsidR="003D1017" w:rsidRPr="002E4CC9">
              <w:rPr>
                <w:rFonts w:ascii="Sylfaen" w:hAnsi="Sylfaen"/>
                <w:noProof w:val="0"/>
              </w:rPr>
              <w:t> </w:t>
            </w:r>
            <w:r w:rsidR="003D1017" w:rsidRPr="002E4CC9">
              <w:rPr>
                <w:rFonts w:ascii="Sylfaen" w:hAnsi="Sylfaen"/>
                <w:noProof w:val="0"/>
              </w:rPr>
              <w:t> </w:t>
            </w:r>
            <w:r w:rsidR="003D1017" w:rsidRPr="002E4CC9">
              <w:rPr>
                <w:rFonts w:ascii="Sylfaen" w:hAnsi="Sylfaen"/>
                <w:noProof w:val="0"/>
              </w:rPr>
              <w:fldChar w:fldCharType="end"/>
            </w:r>
          </w:p>
        </w:tc>
      </w:tr>
      <w:tr w:rsidR="00AD727D" w:rsidRPr="002E4CC9" w14:paraId="4E61A61E" w14:textId="77777777" w:rsidTr="00AD727D">
        <w:tc>
          <w:tcPr>
            <w:tcW w:w="1668" w:type="dxa"/>
          </w:tcPr>
          <w:p w14:paraId="75359D2C" w14:textId="77777777" w:rsidR="00AD727D" w:rsidRPr="002E4CC9" w:rsidRDefault="00AD727D" w:rsidP="00FE6021">
            <w:pPr>
              <w:pStyle w:val="BodyText"/>
              <w:ind w:left="-30" w:hanging="30"/>
              <w:rPr>
                <w:rFonts w:ascii="Sylfaen" w:hAnsi="Sylfaen"/>
                <w:noProof w:val="0"/>
              </w:rPr>
            </w:pPr>
            <w:r w:rsidRPr="002E4CC9">
              <w:rPr>
                <w:rFonts w:ascii="Sylfaen" w:hAnsi="Sylfaen"/>
                <w:noProof w:val="0"/>
              </w:rPr>
              <w:t>Representative:</w:t>
            </w:r>
          </w:p>
        </w:tc>
        <w:tc>
          <w:tcPr>
            <w:tcW w:w="3435" w:type="dxa"/>
            <w:gridSpan w:val="2"/>
          </w:tcPr>
          <w:p w14:paraId="24DB9367" w14:textId="77777777" w:rsidR="00AD727D" w:rsidRPr="002E4CC9" w:rsidRDefault="00AD727D" w:rsidP="00FE6021">
            <w:pPr>
              <w:pStyle w:val="BodyText"/>
              <w:ind w:left="-75" w:hanging="49"/>
              <w:rPr>
                <w:rFonts w:ascii="Sylfaen" w:hAnsi="Sylfaen"/>
                <w:b/>
                <w:noProof w:val="0"/>
              </w:rPr>
            </w:pPr>
            <w:r w:rsidRPr="002E4CC9">
              <w:rPr>
                <w:rFonts w:ascii="Sylfaen" w:hAnsi="Sylfaen"/>
                <w:b/>
                <w:noProof w:val="0"/>
              </w:rPr>
              <w:t xml:space="preserve"> -----------------------</w:t>
            </w:r>
          </w:p>
        </w:tc>
        <w:tc>
          <w:tcPr>
            <w:tcW w:w="1827" w:type="dxa"/>
          </w:tcPr>
          <w:p w14:paraId="16B297FC" w14:textId="77777777" w:rsidR="00AD727D" w:rsidRPr="002E4CC9" w:rsidRDefault="00AD727D" w:rsidP="00FE6021">
            <w:pPr>
              <w:pStyle w:val="BodyText"/>
              <w:ind w:left="-30" w:hanging="30"/>
              <w:rPr>
                <w:rFonts w:ascii="Sylfaen" w:hAnsi="Sylfaen"/>
                <w:noProof w:val="0"/>
              </w:rPr>
            </w:pPr>
            <w:r w:rsidRPr="002E4CC9">
              <w:rPr>
                <w:rFonts w:ascii="Sylfaen" w:hAnsi="Sylfaen"/>
                <w:noProof w:val="0"/>
              </w:rPr>
              <w:t>Representative:</w:t>
            </w:r>
          </w:p>
        </w:tc>
        <w:tc>
          <w:tcPr>
            <w:tcW w:w="3690" w:type="dxa"/>
          </w:tcPr>
          <w:p w14:paraId="5C7D4F8C" w14:textId="77777777" w:rsidR="00AD727D" w:rsidRPr="002E4CC9" w:rsidRDefault="00AD727D" w:rsidP="00FE6021">
            <w:pPr>
              <w:pStyle w:val="BodyText"/>
              <w:ind w:hanging="124"/>
              <w:rPr>
                <w:rFonts w:ascii="Sylfaen" w:hAnsi="Sylfaen"/>
                <w:b/>
                <w:noProof w:val="0"/>
              </w:rPr>
            </w:pPr>
            <w:r w:rsidRPr="002E4CC9">
              <w:rPr>
                <w:rFonts w:ascii="Sylfaen" w:hAnsi="Sylfaen"/>
                <w:b/>
                <w:noProof w:val="0"/>
              </w:rPr>
              <w:t xml:space="preserve"> </w:t>
            </w:r>
            <w:r w:rsidR="003D1017" w:rsidRPr="002E4CC9">
              <w:rPr>
                <w:rFonts w:ascii="Sylfaen" w:hAnsi="Sylfaen"/>
                <w:b/>
                <w:noProof w:val="0"/>
              </w:rPr>
              <w:fldChar w:fldCharType="begin">
                <w:ffData>
                  <w:name w:val="RepresentativePositi"/>
                  <w:enabled/>
                  <w:calcOnExit w:val="0"/>
                  <w:textInput/>
                </w:ffData>
              </w:fldChar>
            </w:r>
            <w:bookmarkStart w:id="27" w:name="RepresentativePositi"/>
            <w:r w:rsidR="003D1017" w:rsidRPr="002E4CC9">
              <w:rPr>
                <w:rFonts w:ascii="Sylfaen" w:hAnsi="Sylfaen"/>
                <w:b/>
                <w:noProof w:val="0"/>
              </w:rPr>
              <w:instrText xml:space="preserve"> FORMTEXT </w:instrText>
            </w:r>
            <w:r w:rsidR="003D1017" w:rsidRPr="002E4CC9">
              <w:rPr>
                <w:rFonts w:ascii="Sylfaen" w:hAnsi="Sylfaen"/>
                <w:b/>
                <w:noProof w:val="0"/>
              </w:rPr>
            </w:r>
            <w:r w:rsidR="003D1017" w:rsidRPr="002E4CC9">
              <w:rPr>
                <w:rFonts w:ascii="Sylfaen" w:hAnsi="Sylfaen"/>
                <w:b/>
                <w:noProof w:val="0"/>
              </w:rPr>
              <w:fldChar w:fldCharType="separate"/>
            </w:r>
            <w:r w:rsidR="003D1017" w:rsidRPr="002E4CC9">
              <w:rPr>
                <w:rFonts w:ascii="Sylfaen" w:hAnsi="Sylfaen"/>
                <w:b/>
                <w:noProof w:val="0"/>
              </w:rPr>
              <w:t> </w:t>
            </w:r>
            <w:r w:rsidR="003D1017" w:rsidRPr="002E4CC9">
              <w:rPr>
                <w:rFonts w:ascii="Sylfaen" w:hAnsi="Sylfaen"/>
                <w:b/>
                <w:noProof w:val="0"/>
              </w:rPr>
              <w:t> </w:t>
            </w:r>
            <w:r w:rsidR="003D1017" w:rsidRPr="002E4CC9">
              <w:rPr>
                <w:rFonts w:ascii="Sylfaen" w:hAnsi="Sylfaen"/>
                <w:b/>
                <w:noProof w:val="0"/>
              </w:rPr>
              <w:t> </w:t>
            </w:r>
            <w:r w:rsidR="003D1017" w:rsidRPr="002E4CC9">
              <w:rPr>
                <w:rFonts w:ascii="Sylfaen" w:hAnsi="Sylfaen"/>
                <w:b/>
                <w:noProof w:val="0"/>
              </w:rPr>
              <w:t> </w:t>
            </w:r>
            <w:r w:rsidR="003D1017" w:rsidRPr="002E4CC9">
              <w:rPr>
                <w:rFonts w:ascii="Sylfaen" w:hAnsi="Sylfaen"/>
                <w:b/>
                <w:noProof w:val="0"/>
              </w:rPr>
              <w:t> </w:t>
            </w:r>
            <w:r w:rsidR="003D1017" w:rsidRPr="002E4CC9">
              <w:rPr>
                <w:rFonts w:ascii="Sylfaen" w:hAnsi="Sylfaen"/>
                <w:b/>
                <w:noProof w:val="0"/>
              </w:rPr>
              <w:fldChar w:fldCharType="end"/>
            </w:r>
            <w:bookmarkEnd w:id="27"/>
          </w:p>
        </w:tc>
      </w:tr>
    </w:tbl>
    <w:p w14:paraId="132EBB32" w14:textId="77777777" w:rsidR="00FF1505" w:rsidRPr="002E4CC9" w:rsidRDefault="00FF1505" w:rsidP="00186D68">
      <w:pPr>
        <w:tabs>
          <w:tab w:val="left" w:pos="0"/>
        </w:tabs>
        <w:ind w:right="-79"/>
        <w:jc w:val="both"/>
        <w:rPr>
          <w:rFonts w:ascii="Sylfaen" w:hAnsi="Sylfaen"/>
        </w:rPr>
      </w:pPr>
    </w:p>
    <w:sectPr w:rsidR="00FF1505" w:rsidRPr="002E4CC9" w:rsidSect="00DE78A2">
      <w:footerReference w:type="even" r:id="rId16"/>
      <w:footerReference w:type="default" r:id="rId17"/>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83B4" w14:textId="77777777" w:rsidR="00A8050D" w:rsidRDefault="00A8050D">
      <w:r>
        <w:separator/>
      </w:r>
    </w:p>
  </w:endnote>
  <w:endnote w:type="continuationSeparator" w:id="0">
    <w:p w14:paraId="424A858D" w14:textId="77777777" w:rsidR="00A8050D" w:rsidRDefault="00A8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D30D"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D61A8"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BD12" w14:textId="0C5839D9" w:rsidR="00DB0096" w:rsidRPr="0075429A" w:rsidRDefault="007F76B3" w:rsidP="0059656D">
    <w:pPr>
      <w:pStyle w:val="Footer"/>
      <w:tabs>
        <w:tab w:val="clear" w:pos="8640"/>
        <w:tab w:val="left" w:pos="0"/>
        <w:tab w:val="center" w:pos="4961"/>
        <w:tab w:val="right" w:pos="9923"/>
      </w:tabs>
      <w:rPr>
        <w:sz w:val="18"/>
        <w:szCs w:val="18"/>
      </w:rPr>
    </w:pPr>
    <w:r>
      <w:rPr>
        <w:rFonts w:ascii="Sylfaen" w:hAnsi="Sylfaen"/>
        <w:i/>
        <w:sz w:val="18"/>
        <w:szCs w:val="18"/>
        <w:lang w:val="ka-GE"/>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E7591A">
      <w:rPr>
        <w:noProof/>
        <w:sz w:val="18"/>
        <w:szCs w:val="18"/>
      </w:rPr>
      <w:t>3</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sidR="00C27BC6" w:rsidRPr="000A4854">
      <w:rPr>
        <w:rFonts w:ascii="Sylfaen" w:hAnsi="Sylfaen"/>
        <w:i/>
        <w:sz w:val="18"/>
        <w:szCs w:val="18"/>
      </w:rPr>
      <w:t>Client</w:t>
    </w:r>
    <w:r w:rsidR="00DB0096" w:rsidRPr="000A4854">
      <w:rPr>
        <w:rFonts w:ascii="Sylfaen" w:hAnsi="Sylfaen"/>
        <w:i/>
        <w:sz w:val="18"/>
        <w:szCs w:val="18"/>
        <w:lang w:val="ka-GE"/>
      </w:rPr>
      <w:t>:</w:t>
    </w:r>
    <w:r w:rsidR="00DB0096" w:rsidRPr="0075429A">
      <w:rPr>
        <w:rFonts w:ascii="Sylfaen" w:hAnsi="Sylfaen"/>
        <w:i/>
        <w:sz w:val="18"/>
        <w:szCs w:val="18"/>
        <w:lang w:val="ka-GE"/>
      </w:rPr>
      <w:t xml:space="preserve">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E53B" w14:textId="77777777" w:rsidR="00A8050D" w:rsidRDefault="00A8050D">
      <w:r>
        <w:separator/>
      </w:r>
    </w:p>
  </w:footnote>
  <w:footnote w:type="continuationSeparator" w:id="0">
    <w:p w14:paraId="73A8B6DD" w14:textId="77777777" w:rsidR="00A8050D" w:rsidRDefault="00A8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06435"/>
    <w:multiLevelType w:val="multilevel"/>
    <w:tmpl w:val="C7CED648"/>
    <w:lvl w:ilvl="0">
      <w:start w:val="2"/>
      <w:numFmt w:val="decimal"/>
      <w:lvlText w:val="%1"/>
      <w:lvlJc w:val="left"/>
      <w:pPr>
        <w:ind w:left="360" w:hanging="360"/>
      </w:pPr>
      <w:rPr>
        <w:rFonts w:hint="default"/>
      </w:rPr>
    </w:lvl>
    <w:lvl w:ilvl="1">
      <w:start w:val="16"/>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31CA8EAE"/>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24F20D9"/>
    <w:multiLevelType w:val="multilevel"/>
    <w:tmpl w:val="EC762CB6"/>
    <w:lvl w:ilvl="0">
      <w:start w:val="2"/>
      <w:numFmt w:val="decimal"/>
      <w:lvlText w:val="%1"/>
      <w:lvlJc w:val="left"/>
      <w:pPr>
        <w:ind w:left="360" w:hanging="360"/>
      </w:pPr>
      <w:rPr>
        <w:rFonts w:hint="default"/>
      </w:rPr>
    </w:lvl>
    <w:lvl w:ilvl="1">
      <w:start w:val="17"/>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5"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7"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2655E0"/>
    <w:multiLevelType w:val="hybridMultilevel"/>
    <w:tmpl w:val="8B5E163E"/>
    <w:lvl w:ilvl="0" w:tplc="889669E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8"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9"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DE1BCB"/>
    <w:multiLevelType w:val="multilevel"/>
    <w:tmpl w:val="D7F6BB2A"/>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90450606">
    <w:abstractNumId w:val="37"/>
  </w:num>
  <w:num w:numId="2" w16cid:durableId="1667708601">
    <w:abstractNumId w:val="24"/>
  </w:num>
  <w:num w:numId="3" w16cid:durableId="1343631687">
    <w:abstractNumId w:val="30"/>
  </w:num>
  <w:num w:numId="4" w16cid:durableId="2061787258">
    <w:abstractNumId w:val="34"/>
  </w:num>
  <w:num w:numId="5" w16cid:durableId="968049505">
    <w:abstractNumId w:val="35"/>
  </w:num>
  <w:num w:numId="6" w16cid:durableId="416900299">
    <w:abstractNumId w:val="36"/>
  </w:num>
  <w:num w:numId="7" w16cid:durableId="1892959926">
    <w:abstractNumId w:val="5"/>
  </w:num>
  <w:num w:numId="8" w16cid:durableId="670523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090012">
    <w:abstractNumId w:val="17"/>
  </w:num>
  <w:num w:numId="10" w16cid:durableId="1273056992">
    <w:abstractNumId w:val="7"/>
  </w:num>
  <w:num w:numId="11" w16cid:durableId="1619943662">
    <w:abstractNumId w:val="44"/>
  </w:num>
  <w:num w:numId="12" w16cid:durableId="1075277188">
    <w:abstractNumId w:val="6"/>
  </w:num>
  <w:num w:numId="13" w16cid:durableId="1970360628">
    <w:abstractNumId w:val="14"/>
  </w:num>
  <w:num w:numId="14" w16cid:durableId="2109812202">
    <w:abstractNumId w:val="12"/>
  </w:num>
  <w:num w:numId="15" w16cid:durableId="1168406260">
    <w:abstractNumId w:val="8"/>
  </w:num>
  <w:num w:numId="16" w16cid:durableId="474949876">
    <w:abstractNumId w:val="39"/>
  </w:num>
  <w:num w:numId="17" w16cid:durableId="1538810959">
    <w:abstractNumId w:val="21"/>
  </w:num>
  <w:num w:numId="18" w16cid:durableId="337731739">
    <w:abstractNumId w:val="41"/>
  </w:num>
  <w:num w:numId="19" w16cid:durableId="447239706">
    <w:abstractNumId w:val="43"/>
  </w:num>
  <w:num w:numId="20" w16cid:durableId="758140355">
    <w:abstractNumId w:val="22"/>
  </w:num>
  <w:num w:numId="21" w16cid:durableId="1821114760">
    <w:abstractNumId w:val="25"/>
  </w:num>
  <w:num w:numId="22" w16cid:durableId="511189545">
    <w:abstractNumId w:val="9"/>
  </w:num>
  <w:num w:numId="23" w16cid:durableId="79835890">
    <w:abstractNumId w:val="19"/>
  </w:num>
  <w:num w:numId="24" w16cid:durableId="261227066">
    <w:abstractNumId w:val="32"/>
  </w:num>
  <w:num w:numId="25" w16cid:durableId="1217357174">
    <w:abstractNumId w:val="42"/>
  </w:num>
  <w:num w:numId="26" w16cid:durableId="1811560012">
    <w:abstractNumId w:val="20"/>
  </w:num>
  <w:num w:numId="27" w16cid:durableId="1350983272">
    <w:abstractNumId w:val="11"/>
  </w:num>
  <w:num w:numId="28" w16cid:durableId="215363125">
    <w:abstractNumId w:val="26"/>
  </w:num>
  <w:num w:numId="29" w16cid:durableId="548346735">
    <w:abstractNumId w:val="13"/>
  </w:num>
  <w:num w:numId="30" w16cid:durableId="926964625">
    <w:abstractNumId w:val="38"/>
  </w:num>
  <w:num w:numId="31" w16cid:durableId="491945876">
    <w:abstractNumId w:val="15"/>
  </w:num>
  <w:num w:numId="32" w16cid:durableId="1185629095">
    <w:abstractNumId w:val="28"/>
  </w:num>
  <w:num w:numId="33" w16cid:durableId="1668092991">
    <w:abstractNumId w:val="4"/>
  </w:num>
  <w:num w:numId="34" w16cid:durableId="1242331114">
    <w:abstractNumId w:val="29"/>
  </w:num>
  <w:num w:numId="35" w16cid:durableId="887184024">
    <w:abstractNumId w:val="45"/>
  </w:num>
  <w:num w:numId="36" w16cid:durableId="1351680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3583278">
    <w:abstractNumId w:val="3"/>
  </w:num>
  <w:num w:numId="38" w16cid:durableId="1661928550">
    <w:abstractNumId w:val="1"/>
  </w:num>
  <w:num w:numId="39" w16cid:durableId="111289556">
    <w:abstractNumId w:val="2"/>
  </w:num>
  <w:num w:numId="40" w16cid:durableId="333189873">
    <w:abstractNumId w:val="27"/>
  </w:num>
  <w:num w:numId="41" w16cid:durableId="2039744518">
    <w:abstractNumId w:val="16"/>
  </w:num>
  <w:num w:numId="42" w16cid:durableId="213469355">
    <w:abstractNumId w:val="0"/>
  </w:num>
  <w:num w:numId="43" w16cid:durableId="2108575130">
    <w:abstractNumId w:val="33"/>
  </w:num>
  <w:num w:numId="44" w16cid:durableId="1743016977">
    <w:abstractNumId w:val="18"/>
  </w:num>
  <w:num w:numId="45" w16cid:durableId="909735200">
    <w:abstractNumId w:val="40"/>
  </w:num>
  <w:num w:numId="46" w16cid:durableId="952707199">
    <w:abstractNumId w:val="31"/>
  </w:num>
  <w:num w:numId="47" w16cid:durableId="689837980">
    <w:abstractNumId w:val="10"/>
  </w:num>
  <w:num w:numId="48" w16cid:durableId="711080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7BB"/>
    <w:rsid w:val="00066C6D"/>
    <w:rsid w:val="00071B96"/>
    <w:rsid w:val="00072476"/>
    <w:rsid w:val="000729BF"/>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177"/>
    <w:rsid w:val="00084392"/>
    <w:rsid w:val="000846C3"/>
    <w:rsid w:val="00086085"/>
    <w:rsid w:val="000869C1"/>
    <w:rsid w:val="000908D6"/>
    <w:rsid w:val="00090E18"/>
    <w:rsid w:val="0009274A"/>
    <w:rsid w:val="0009318D"/>
    <w:rsid w:val="000A066D"/>
    <w:rsid w:val="000A07A7"/>
    <w:rsid w:val="000A1A2F"/>
    <w:rsid w:val="000A39DA"/>
    <w:rsid w:val="000A3DBB"/>
    <w:rsid w:val="000A4854"/>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72C"/>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4716"/>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85"/>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67EF0"/>
    <w:rsid w:val="001701F9"/>
    <w:rsid w:val="00172175"/>
    <w:rsid w:val="00172E4D"/>
    <w:rsid w:val="00174D7C"/>
    <w:rsid w:val="00175859"/>
    <w:rsid w:val="001769F4"/>
    <w:rsid w:val="00180038"/>
    <w:rsid w:val="0018074B"/>
    <w:rsid w:val="001814DA"/>
    <w:rsid w:val="001818CA"/>
    <w:rsid w:val="001828D5"/>
    <w:rsid w:val="00183027"/>
    <w:rsid w:val="00184FFE"/>
    <w:rsid w:val="0018575F"/>
    <w:rsid w:val="0018576E"/>
    <w:rsid w:val="00186D68"/>
    <w:rsid w:val="00187ECF"/>
    <w:rsid w:val="001917FC"/>
    <w:rsid w:val="0019200C"/>
    <w:rsid w:val="001942C4"/>
    <w:rsid w:val="001946E2"/>
    <w:rsid w:val="00196999"/>
    <w:rsid w:val="00196D46"/>
    <w:rsid w:val="0019722A"/>
    <w:rsid w:val="001A2401"/>
    <w:rsid w:val="001A5235"/>
    <w:rsid w:val="001A5FA0"/>
    <w:rsid w:val="001A770C"/>
    <w:rsid w:val="001A7F6B"/>
    <w:rsid w:val="001B0042"/>
    <w:rsid w:val="001B0C57"/>
    <w:rsid w:val="001B1B25"/>
    <w:rsid w:val="001B1B3D"/>
    <w:rsid w:val="001B2175"/>
    <w:rsid w:val="001B31D2"/>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216"/>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95"/>
    <w:rsid w:val="00260EE2"/>
    <w:rsid w:val="00261953"/>
    <w:rsid w:val="0026271B"/>
    <w:rsid w:val="00262858"/>
    <w:rsid w:val="00263A50"/>
    <w:rsid w:val="00264911"/>
    <w:rsid w:val="0026493F"/>
    <w:rsid w:val="00265F48"/>
    <w:rsid w:val="002660DA"/>
    <w:rsid w:val="002671EB"/>
    <w:rsid w:val="002676C0"/>
    <w:rsid w:val="00267790"/>
    <w:rsid w:val="00267E82"/>
    <w:rsid w:val="00270A5B"/>
    <w:rsid w:val="002726C7"/>
    <w:rsid w:val="00273487"/>
    <w:rsid w:val="00273CBF"/>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1C74"/>
    <w:rsid w:val="00292A58"/>
    <w:rsid w:val="00293048"/>
    <w:rsid w:val="00294E51"/>
    <w:rsid w:val="00296CFC"/>
    <w:rsid w:val="002A0F50"/>
    <w:rsid w:val="002A229F"/>
    <w:rsid w:val="002A2933"/>
    <w:rsid w:val="002A2D24"/>
    <w:rsid w:val="002A3C06"/>
    <w:rsid w:val="002A3D8E"/>
    <w:rsid w:val="002A408D"/>
    <w:rsid w:val="002A57E3"/>
    <w:rsid w:val="002A76A3"/>
    <w:rsid w:val="002B243E"/>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CC9"/>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843"/>
    <w:rsid w:val="00314D91"/>
    <w:rsid w:val="00317152"/>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187"/>
    <w:rsid w:val="0036708C"/>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54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5B8B"/>
    <w:rsid w:val="003C6DFE"/>
    <w:rsid w:val="003C7322"/>
    <w:rsid w:val="003D0946"/>
    <w:rsid w:val="003D1017"/>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7CD"/>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CF3"/>
    <w:rsid w:val="00490F30"/>
    <w:rsid w:val="00491072"/>
    <w:rsid w:val="00491E9A"/>
    <w:rsid w:val="00492248"/>
    <w:rsid w:val="0049710F"/>
    <w:rsid w:val="00497DFC"/>
    <w:rsid w:val="004A04E6"/>
    <w:rsid w:val="004A0912"/>
    <w:rsid w:val="004A0AA3"/>
    <w:rsid w:val="004A0CB6"/>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4403"/>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488A"/>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3D5"/>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D75E4"/>
    <w:rsid w:val="005D7BAE"/>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021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26"/>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0C4"/>
    <w:rsid w:val="006602FE"/>
    <w:rsid w:val="0066058D"/>
    <w:rsid w:val="00660B3E"/>
    <w:rsid w:val="00662FDA"/>
    <w:rsid w:val="00663759"/>
    <w:rsid w:val="0066383B"/>
    <w:rsid w:val="00663F3E"/>
    <w:rsid w:val="006658A2"/>
    <w:rsid w:val="00665D30"/>
    <w:rsid w:val="00665D4D"/>
    <w:rsid w:val="00666BFD"/>
    <w:rsid w:val="00671B42"/>
    <w:rsid w:val="00672074"/>
    <w:rsid w:val="00672578"/>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BAF"/>
    <w:rsid w:val="00691ED4"/>
    <w:rsid w:val="00692272"/>
    <w:rsid w:val="006928F1"/>
    <w:rsid w:val="0069381E"/>
    <w:rsid w:val="006941E6"/>
    <w:rsid w:val="006955E3"/>
    <w:rsid w:val="0069743F"/>
    <w:rsid w:val="006974E1"/>
    <w:rsid w:val="00697DC4"/>
    <w:rsid w:val="006A04AD"/>
    <w:rsid w:val="006A0A45"/>
    <w:rsid w:val="006A1F23"/>
    <w:rsid w:val="006A2878"/>
    <w:rsid w:val="006A32E7"/>
    <w:rsid w:val="006A3F54"/>
    <w:rsid w:val="006B0859"/>
    <w:rsid w:val="006B1806"/>
    <w:rsid w:val="006B18B2"/>
    <w:rsid w:val="006B21BA"/>
    <w:rsid w:val="006B40FE"/>
    <w:rsid w:val="006B6F2F"/>
    <w:rsid w:val="006B7A75"/>
    <w:rsid w:val="006C0255"/>
    <w:rsid w:val="006C17E7"/>
    <w:rsid w:val="006C1821"/>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103"/>
    <w:rsid w:val="006F071E"/>
    <w:rsid w:val="006F0F42"/>
    <w:rsid w:val="006F126A"/>
    <w:rsid w:val="006F1892"/>
    <w:rsid w:val="006F3CD4"/>
    <w:rsid w:val="006F4CF9"/>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5FE"/>
    <w:rsid w:val="0070766A"/>
    <w:rsid w:val="00707DAC"/>
    <w:rsid w:val="00710DAE"/>
    <w:rsid w:val="00710F1B"/>
    <w:rsid w:val="00710FBF"/>
    <w:rsid w:val="00711E4E"/>
    <w:rsid w:val="00712E03"/>
    <w:rsid w:val="00715BF6"/>
    <w:rsid w:val="0072098C"/>
    <w:rsid w:val="00720F64"/>
    <w:rsid w:val="0072172E"/>
    <w:rsid w:val="00722345"/>
    <w:rsid w:val="00722F77"/>
    <w:rsid w:val="007231B6"/>
    <w:rsid w:val="007231D2"/>
    <w:rsid w:val="0072444F"/>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36E45"/>
    <w:rsid w:val="007403F3"/>
    <w:rsid w:val="007407E4"/>
    <w:rsid w:val="00740DC8"/>
    <w:rsid w:val="0074114D"/>
    <w:rsid w:val="00742797"/>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820"/>
    <w:rsid w:val="00784D5A"/>
    <w:rsid w:val="007854D8"/>
    <w:rsid w:val="00786EBE"/>
    <w:rsid w:val="007874F2"/>
    <w:rsid w:val="007908B4"/>
    <w:rsid w:val="00790BE8"/>
    <w:rsid w:val="00792272"/>
    <w:rsid w:val="00794C53"/>
    <w:rsid w:val="007954BD"/>
    <w:rsid w:val="0079799D"/>
    <w:rsid w:val="007A039E"/>
    <w:rsid w:val="007A0BE3"/>
    <w:rsid w:val="007A1EA9"/>
    <w:rsid w:val="007A21A5"/>
    <w:rsid w:val="007A3A09"/>
    <w:rsid w:val="007A451E"/>
    <w:rsid w:val="007A4715"/>
    <w:rsid w:val="007A506C"/>
    <w:rsid w:val="007A606A"/>
    <w:rsid w:val="007A7E6B"/>
    <w:rsid w:val="007B3A08"/>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2241"/>
    <w:rsid w:val="007D26B7"/>
    <w:rsid w:val="007D29F4"/>
    <w:rsid w:val="007D455F"/>
    <w:rsid w:val="007D586D"/>
    <w:rsid w:val="007D5EB5"/>
    <w:rsid w:val="007D7290"/>
    <w:rsid w:val="007D751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0E51"/>
    <w:rsid w:val="007F156B"/>
    <w:rsid w:val="007F175F"/>
    <w:rsid w:val="007F1AF2"/>
    <w:rsid w:val="007F1DDF"/>
    <w:rsid w:val="007F2951"/>
    <w:rsid w:val="007F3D39"/>
    <w:rsid w:val="007F570F"/>
    <w:rsid w:val="007F64E1"/>
    <w:rsid w:val="007F76B3"/>
    <w:rsid w:val="00800236"/>
    <w:rsid w:val="00800734"/>
    <w:rsid w:val="008014D6"/>
    <w:rsid w:val="008019CE"/>
    <w:rsid w:val="008021A9"/>
    <w:rsid w:val="00802677"/>
    <w:rsid w:val="00803054"/>
    <w:rsid w:val="00805DA2"/>
    <w:rsid w:val="00805F2E"/>
    <w:rsid w:val="00806351"/>
    <w:rsid w:val="00806C98"/>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A3D"/>
    <w:rsid w:val="00841BAA"/>
    <w:rsid w:val="00841D82"/>
    <w:rsid w:val="00842052"/>
    <w:rsid w:val="008437DC"/>
    <w:rsid w:val="00843EB2"/>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5B30"/>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619"/>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425"/>
    <w:rsid w:val="00914E10"/>
    <w:rsid w:val="00920BDB"/>
    <w:rsid w:val="009210B0"/>
    <w:rsid w:val="0092197A"/>
    <w:rsid w:val="00921FD9"/>
    <w:rsid w:val="00923CF6"/>
    <w:rsid w:val="009244CC"/>
    <w:rsid w:val="00924E24"/>
    <w:rsid w:val="009264B9"/>
    <w:rsid w:val="00927389"/>
    <w:rsid w:val="0093081F"/>
    <w:rsid w:val="00931CAB"/>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57526"/>
    <w:rsid w:val="009613EF"/>
    <w:rsid w:val="0096154F"/>
    <w:rsid w:val="0096181A"/>
    <w:rsid w:val="00961ADD"/>
    <w:rsid w:val="009622B2"/>
    <w:rsid w:val="009623D6"/>
    <w:rsid w:val="0096283F"/>
    <w:rsid w:val="00962883"/>
    <w:rsid w:val="00963D4F"/>
    <w:rsid w:val="009651DC"/>
    <w:rsid w:val="009667F0"/>
    <w:rsid w:val="00966FAB"/>
    <w:rsid w:val="009674A2"/>
    <w:rsid w:val="009675AD"/>
    <w:rsid w:val="009710B0"/>
    <w:rsid w:val="00971626"/>
    <w:rsid w:val="00971853"/>
    <w:rsid w:val="009730CE"/>
    <w:rsid w:val="0097444E"/>
    <w:rsid w:val="00974AEE"/>
    <w:rsid w:val="009767BE"/>
    <w:rsid w:val="00977004"/>
    <w:rsid w:val="009777B8"/>
    <w:rsid w:val="00977ED7"/>
    <w:rsid w:val="00980540"/>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60E"/>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4CFE"/>
    <w:rsid w:val="009C6D54"/>
    <w:rsid w:val="009C6ECF"/>
    <w:rsid w:val="009C6F51"/>
    <w:rsid w:val="009D00CD"/>
    <w:rsid w:val="009D0BDF"/>
    <w:rsid w:val="009D0FC8"/>
    <w:rsid w:val="009D18DB"/>
    <w:rsid w:val="009D22E3"/>
    <w:rsid w:val="009D2AC9"/>
    <w:rsid w:val="009D2D25"/>
    <w:rsid w:val="009D30E8"/>
    <w:rsid w:val="009D392F"/>
    <w:rsid w:val="009D3BB8"/>
    <w:rsid w:val="009D41BF"/>
    <w:rsid w:val="009D4E5E"/>
    <w:rsid w:val="009D767F"/>
    <w:rsid w:val="009E0B28"/>
    <w:rsid w:val="009E39DE"/>
    <w:rsid w:val="009E3C95"/>
    <w:rsid w:val="009E7D91"/>
    <w:rsid w:val="009F11B8"/>
    <w:rsid w:val="009F1976"/>
    <w:rsid w:val="009F2232"/>
    <w:rsid w:val="009F3217"/>
    <w:rsid w:val="009F57EC"/>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671"/>
    <w:rsid w:val="00A269FB"/>
    <w:rsid w:val="00A27B8D"/>
    <w:rsid w:val="00A315D4"/>
    <w:rsid w:val="00A32E50"/>
    <w:rsid w:val="00A33486"/>
    <w:rsid w:val="00A34424"/>
    <w:rsid w:val="00A34CA3"/>
    <w:rsid w:val="00A37A07"/>
    <w:rsid w:val="00A40E79"/>
    <w:rsid w:val="00A41EA6"/>
    <w:rsid w:val="00A4228D"/>
    <w:rsid w:val="00A42563"/>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1BE"/>
    <w:rsid w:val="00A8050D"/>
    <w:rsid w:val="00A8085B"/>
    <w:rsid w:val="00A809EC"/>
    <w:rsid w:val="00A813C6"/>
    <w:rsid w:val="00A82FD3"/>
    <w:rsid w:val="00A83261"/>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5D02"/>
    <w:rsid w:val="00AC6DE9"/>
    <w:rsid w:val="00AC737E"/>
    <w:rsid w:val="00AC74AA"/>
    <w:rsid w:val="00AD09F8"/>
    <w:rsid w:val="00AD1C48"/>
    <w:rsid w:val="00AD1E21"/>
    <w:rsid w:val="00AD2379"/>
    <w:rsid w:val="00AD3913"/>
    <w:rsid w:val="00AD406F"/>
    <w:rsid w:val="00AD4FA1"/>
    <w:rsid w:val="00AD5389"/>
    <w:rsid w:val="00AD5C48"/>
    <w:rsid w:val="00AD63AD"/>
    <w:rsid w:val="00AD727D"/>
    <w:rsid w:val="00AD75DC"/>
    <w:rsid w:val="00AE01C4"/>
    <w:rsid w:val="00AE07F7"/>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0A91"/>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13E"/>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1B3"/>
    <w:rsid w:val="00BD530C"/>
    <w:rsid w:val="00BD66D8"/>
    <w:rsid w:val="00BD7197"/>
    <w:rsid w:val="00BD7413"/>
    <w:rsid w:val="00BD7776"/>
    <w:rsid w:val="00BE03D4"/>
    <w:rsid w:val="00BE0583"/>
    <w:rsid w:val="00BE0E45"/>
    <w:rsid w:val="00BE1AFB"/>
    <w:rsid w:val="00BE2BFA"/>
    <w:rsid w:val="00BE2C6D"/>
    <w:rsid w:val="00BE3429"/>
    <w:rsid w:val="00BE396B"/>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BC6"/>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27C"/>
    <w:rsid w:val="00C438E9"/>
    <w:rsid w:val="00C43FC6"/>
    <w:rsid w:val="00C441B9"/>
    <w:rsid w:val="00C4432C"/>
    <w:rsid w:val="00C444C0"/>
    <w:rsid w:val="00C44613"/>
    <w:rsid w:val="00C44ABA"/>
    <w:rsid w:val="00C45D5E"/>
    <w:rsid w:val="00C45E78"/>
    <w:rsid w:val="00C4647D"/>
    <w:rsid w:val="00C46AA6"/>
    <w:rsid w:val="00C47744"/>
    <w:rsid w:val="00C47AE8"/>
    <w:rsid w:val="00C50446"/>
    <w:rsid w:val="00C508CA"/>
    <w:rsid w:val="00C50D16"/>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3D4A"/>
    <w:rsid w:val="00C949F7"/>
    <w:rsid w:val="00C95AAE"/>
    <w:rsid w:val="00C970FC"/>
    <w:rsid w:val="00C970FF"/>
    <w:rsid w:val="00C97524"/>
    <w:rsid w:val="00CA18FF"/>
    <w:rsid w:val="00CA1B83"/>
    <w:rsid w:val="00CA2079"/>
    <w:rsid w:val="00CA2211"/>
    <w:rsid w:val="00CA2633"/>
    <w:rsid w:val="00CA3863"/>
    <w:rsid w:val="00CA46CD"/>
    <w:rsid w:val="00CA4BCD"/>
    <w:rsid w:val="00CA561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68A1"/>
    <w:rsid w:val="00CE7AE5"/>
    <w:rsid w:val="00CE7C02"/>
    <w:rsid w:val="00CF09D2"/>
    <w:rsid w:val="00CF1CCC"/>
    <w:rsid w:val="00CF31CE"/>
    <w:rsid w:val="00CF35C0"/>
    <w:rsid w:val="00CF654E"/>
    <w:rsid w:val="00CF6F9E"/>
    <w:rsid w:val="00D02FD2"/>
    <w:rsid w:val="00D03D8A"/>
    <w:rsid w:val="00D0760F"/>
    <w:rsid w:val="00D11757"/>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47D0D"/>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5B3"/>
    <w:rsid w:val="00D75CEC"/>
    <w:rsid w:val="00D76A24"/>
    <w:rsid w:val="00D76BBC"/>
    <w:rsid w:val="00D7733C"/>
    <w:rsid w:val="00D77B7D"/>
    <w:rsid w:val="00D80F8D"/>
    <w:rsid w:val="00D81857"/>
    <w:rsid w:val="00D8352D"/>
    <w:rsid w:val="00D83E29"/>
    <w:rsid w:val="00D84986"/>
    <w:rsid w:val="00D84C61"/>
    <w:rsid w:val="00D84FB7"/>
    <w:rsid w:val="00D8545B"/>
    <w:rsid w:val="00D859BA"/>
    <w:rsid w:val="00D865BA"/>
    <w:rsid w:val="00D9073B"/>
    <w:rsid w:val="00D90781"/>
    <w:rsid w:val="00D94B22"/>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1FC"/>
    <w:rsid w:val="00DB678C"/>
    <w:rsid w:val="00DB6FA0"/>
    <w:rsid w:val="00DC0E67"/>
    <w:rsid w:val="00DC1587"/>
    <w:rsid w:val="00DC2BA8"/>
    <w:rsid w:val="00DC4284"/>
    <w:rsid w:val="00DC5773"/>
    <w:rsid w:val="00DC6518"/>
    <w:rsid w:val="00DC68FA"/>
    <w:rsid w:val="00DC6B20"/>
    <w:rsid w:val="00DD09AC"/>
    <w:rsid w:val="00DD0DE8"/>
    <w:rsid w:val="00DD37BC"/>
    <w:rsid w:val="00DD4043"/>
    <w:rsid w:val="00DD42CC"/>
    <w:rsid w:val="00DD463E"/>
    <w:rsid w:val="00DD4A6F"/>
    <w:rsid w:val="00DD6022"/>
    <w:rsid w:val="00DD6539"/>
    <w:rsid w:val="00DD657C"/>
    <w:rsid w:val="00DD6A50"/>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09E9"/>
    <w:rsid w:val="00E12166"/>
    <w:rsid w:val="00E137A8"/>
    <w:rsid w:val="00E15E37"/>
    <w:rsid w:val="00E1686B"/>
    <w:rsid w:val="00E16E07"/>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EC"/>
    <w:rsid w:val="00E33FC5"/>
    <w:rsid w:val="00E34E83"/>
    <w:rsid w:val="00E350BB"/>
    <w:rsid w:val="00E3721A"/>
    <w:rsid w:val="00E4080B"/>
    <w:rsid w:val="00E41E97"/>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6178"/>
    <w:rsid w:val="00E67405"/>
    <w:rsid w:val="00E710C7"/>
    <w:rsid w:val="00E71E5E"/>
    <w:rsid w:val="00E726CC"/>
    <w:rsid w:val="00E733D8"/>
    <w:rsid w:val="00E737CD"/>
    <w:rsid w:val="00E73C9A"/>
    <w:rsid w:val="00E7568A"/>
    <w:rsid w:val="00E7591A"/>
    <w:rsid w:val="00E770F9"/>
    <w:rsid w:val="00E77DF1"/>
    <w:rsid w:val="00E81D06"/>
    <w:rsid w:val="00E81D68"/>
    <w:rsid w:val="00E81E76"/>
    <w:rsid w:val="00E84FA5"/>
    <w:rsid w:val="00E85729"/>
    <w:rsid w:val="00E85A06"/>
    <w:rsid w:val="00E86237"/>
    <w:rsid w:val="00E86D1E"/>
    <w:rsid w:val="00E907B0"/>
    <w:rsid w:val="00E90ABA"/>
    <w:rsid w:val="00E94DFA"/>
    <w:rsid w:val="00E95897"/>
    <w:rsid w:val="00E95B9F"/>
    <w:rsid w:val="00E9685A"/>
    <w:rsid w:val="00E9747F"/>
    <w:rsid w:val="00E97E12"/>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5BD1"/>
    <w:rsid w:val="00EC7B01"/>
    <w:rsid w:val="00EC7E93"/>
    <w:rsid w:val="00ED0736"/>
    <w:rsid w:val="00ED10B6"/>
    <w:rsid w:val="00ED13CB"/>
    <w:rsid w:val="00ED1E05"/>
    <w:rsid w:val="00ED1EC7"/>
    <w:rsid w:val="00ED3A88"/>
    <w:rsid w:val="00ED4588"/>
    <w:rsid w:val="00ED64EA"/>
    <w:rsid w:val="00EE0C98"/>
    <w:rsid w:val="00EE120A"/>
    <w:rsid w:val="00EE12D0"/>
    <w:rsid w:val="00EE27A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21D"/>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6F9F"/>
    <w:rsid w:val="00F675A6"/>
    <w:rsid w:val="00F711CC"/>
    <w:rsid w:val="00F72C4B"/>
    <w:rsid w:val="00F736DB"/>
    <w:rsid w:val="00F74141"/>
    <w:rsid w:val="00F75C53"/>
    <w:rsid w:val="00F75D06"/>
    <w:rsid w:val="00F76877"/>
    <w:rsid w:val="00F770B0"/>
    <w:rsid w:val="00F81E63"/>
    <w:rsid w:val="00F82CC2"/>
    <w:rsid w:val="00F84522"/>
    <w:rsid w:val="00F84676"/>
    <w:rsid w:val="00F84A53"/>
    <w:rsid w:val="00F8526D"/>
    <w:rsid w:val="00F856A1"/>
    <w:rsid w:val="00F85B4E"/>
    <w:rsid w:val="00F85C97"/>
    <w:rsid w:val="00F86778"/>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2634"/>
    <w:rsid w:val="00FE2C4A"/>
    <w:rsid w:val="00FE405B"/>
    <w:rsid w:val="00FE4210"/>
    <w:rsid w:val="00FE5E4E"/>
    <w:rsid w:val="00FE6021"/>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8EC64"/>
  <w15:chartTrackingRefBased/>
  <w15:docId w15:val="{D785833C-BAC6-4FB6-8258-69B09F98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0D572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character" w:customStyle="1" w:styleId="Heading4Char">
    <w:name w:val="Heading 4 Char"/>
    <w:link w:val="Heading4"/>
    <w:semiHidden/>
    <w:rsid w:val="000D572C"/>
    <w:rPr>
      <w:rFonts w:ascii="Calibri" w:eastAsia="Times New Roman" w:hAnsi="Calibri" w:cs="Times New Roman"/>
      <w:b/>
      <w:bCs/>
      <w:sz w:val="28"/>
      <w:szCs w:val="28"/>
      <w:lang w:eastAsia="ru-RU"/>
    </w:rPr>
  </w:style>
  <w:style w:type="paragraph" w:styleId="HTMLPreformatted">
    <w:name w:val="HTML Preformatted"/>
    <w:basedOn w:val="Normal"/>
    <w:link w:val="HTMLPreformattedChar"/>
    <w:rsid w:val="00F2021D"/>
    <w:rPr>
      <w:rFonts w:ascii="Consolas" w:hAnsi="Consolas"/>
    </w:rPr>
  </w:style>
  <w:style w:type="character" w:customStyle="1" w:styleId="HTMLPreformattedChar">
    <w:name w:val="HTML Preformatted Char"/>
    <w:basedOn w:val="DefaultParagraphFont"/>
    <w:link w:val="HTMLPreformatted"/>
    <w:rsid w:val="00F2021D"/>
    <w:rPr>
      <w:rFonts w:ascii="Consolas" w:hAnsi="Consola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882255313">
      <w:bodyDiv w:val="1"/>
      <w:marLeft w:val="0"/>
      <w:marRight w:val="0"/>
      <w:marTop w:val="0"/>
      <w:marBottom w:val="0"/>
      <w:divBdr>
        <w:top w:val="none" w:sz="0" w:space="0" w:color="auto"/>
        <w:left w:val="none" w:sz="0" w:space="0" w:color="auto"/>
        <w:bottom w:val="none" w:sz="0" w:space="0" w:color="auto"/>
        <w:right w:val="none" w:sz="0" w:space="0" w:color="auto"/>
      </w:divBdr>
    </w:div>
    <w:div w:id="952442456">
      <w:bodyDiv w:val="1"/>
      <w:marLeft w:val="0"/>
      <w:marRight w:val="0"/>
      <w:marTop w:val="0"/>
      <w:marBottom w:val="0"/>
      <w:divBdr>
        <w:top w:val="none" w:sz="0" w:space="0" w:color="auto"/>
        <w:left w:val="none" w:sz="0" w:space="0" w:color="auto"/>
        <w:bottom w:val="none" w:sz="0" w:space="0" w:color="auto"/>
        <w:right w:val="none" w:sz="0" w:space="0" w:color="auto"/>
      </w:divBdr>
    </w:div>
    <w:div w:id="1060589675">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182283127">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421373291">
      <w:bodyDiv w:val="1"/>
      <w:marLeft w:val="0"/>
      <w:marRight w:val="0"/>
      <w:marTop w:val="0"/>
      <w:marBottom w:val="0"/>
      <w:divBdr>
        <w:top w:val="none" w:sz="0" w:space="0" w:color="auto"/>
        <w:left w:val="none" w:sz="0" w:space="0" w:color="auto"/>
        <w:bottom w:val="none" w:sz="0" w:space="0" w:color="auto"/>
        <w:right w:val="none" w:sz="0" w:space="0" w:color="auto"/>
      </w:divBdr>
    </w:div>
    <w:div w:id="1600527291">
      <w:bodyDiv w:val="1"/>
      <w:marLeft w:val="0"/>
      <w:marRight w:val="0"/>
      <w:marTop w:val="0"/>
      <w:marBottom w:val="0"/>
      <w:divBdr>
        <w:top w:val="none" w:sz="0" w:space="0" w:color="auto"/>
        <w:left w:val="none" w:sz="0" w:space="0" w:color="auto"/>
        <w:bottom w:val="none" w:sz="0" w:space="0" w:color="auto"/>
        <w:right w:val="none" w:sz="0" w:space="0" w:color="auto"/>
      </w:divBdr>
    </w:div>
    <w:div w:id="1733305001">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0555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rabank.ge/standte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hyperlink" Target="http://www.terabank.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rabank.ge/stand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1B98A-BE54-45BB-99F3-E89662A70225}">
  <ds:schemaRefs>
    <ds:schemaRef ds:uri="http://schemas.openxmlformats.org/officeDocument/2006/bibliography"/>
  </ds:schemaRefs>
</ds:datastoreItem>
</file>

<file path=customXml/itemProps2.xml><?xml version="1.0" encoding="utf-8"?>
<ds:datastoreItem xmlns:ds="http://schemas.openxmlformats.org/officeDocument/2006/customXml" ds:itemID="{82DBAA59-2D85-471E-8A60-729409B8CF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9807</CharactersWithSpaces>
  <SharedDoc>false</SharedDoc>
  <HLinks>
    <vt:vector size="12" baseType="variant">
      <vt:variant>
        <vt:i4>6946873</vt:i4>
      </vt:variant>
      <vt:variant>
        <vt:i4>5</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6</cp:revision>
  <cp:lastPrinted>2017-04-05T10:48:00Z</cp:lastPrinted>
  <dcterms:created xsi:type="dcterms:W3CDTF">2024-06-05T14:01:00Z</dcterms:created>
  <dcterms:modified xsi:type="dcterms:W3CDTF">2025-09-15T08:49:00Z</dcterms:modified>
</cp:coreProperties>
</file>