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EB22" w14:textId="77777777" w:rsidR="00285AAC" w:rsidRPr="00C56EE8" w:rsidRDefault="00285AAC" w:rsidP="00285AAC">
      <w:pPr>
        <w:ind w:left="-630"/>
        <w:jc w:val="center"/>
        <w:rPr>
          <w:rFonts w:ascii="Sylfaen" w:hAnsi="Sylfaen" w:cs="Sylfaen"/>
          <w:b/>
          <w:sz w:val="24"/>
          <w:szCs w:val="24"/>
          <w:lang w:val="ka-GE"/>
        </w:rPr>
      </w:pPr>
      <w:r w:rsidRPr="00C56EE8">
        <w:rPr>
          <w:rFonts w:ascii="Sylfaen" w:hAnsi="Sylfaen" w:cs="Sylfaen"/>
          <w:b/>
          <w:sz w:val="24"/>
          <w:szCs w:val="24"/>
          <w:lang w:val="ka-GE"/>
        </w:rPr>
        <w:t>ხელშეკრულების მნიშვნელოვანი პირობები</w:t>
      </w:r>
    </w:p>
    <w:p w14:paraId="21E018D6" w14:textId="77777777" w:rsidR="005D036A" w:rsidRDefault="00285AAC" w:rsidP="005D036A">
      <w:pPr>
        <w:ind w:left="-630"/>
        <w:jc w:val="center"/>
        <w:rPr>
          <w:rFonts w:ascii="Sylfaen" w:hAnsi="Sylfaen" w:cs="Sylfaen"/>
          <w:b/>
          <w:sz w:val="24"/>
          <w:szCs w:val="24"/>
          <w:lang w:val="ka-GE"/>
        </w:rPr>
      </w:pPr>
      <w:r w:rsidRPr="00C56EE8">
        <w:rPr>
          <w:rFonts w:ascii="Sylfaen" w:hAnsi="Sylfaen" w:cs="Sylfaen"/>
          <w:b/>
          <w:sz w:val="24"/>
          <w:szCs w:val="24"/>
          <w:lang w:val="ka-GE"/>
        </w:rPr>
        <w:t xml:space="preserve">საბანკო კრედიტის ხელშეკრულება N </w:t>
      </w:r>
      <w:r w:rsidR="00AC32A3" w:rsidRPr="00C56EE8">
        <w:rPr>
          <w:rFonts w:ascii="Sylfaen" w:hAnsi="Sylfaen" w:cs="Sylfaen"/>
          <w:b/>
          <w:sz w:val="24"/>
          <w:szCs w:val="24"/>
          <w:lang w:val="ka-GE"/>
        </w:rPr>
        <w:t>0000</w:t>
      </w:r>
      <w:r w:rsidRPr="00C56EE8">
        <w:rPr>
          <w:rFonts w:ascii="Sylfaen" w:hAnsi="Sylfaen" w:cs="Sylfaen"/>
          <w:b/>
          <w:sz w:val="24"/>
          <w:szCs w:val="24"/>
          <w:lang w:val="ka-GE"/>
        </w:rPr>
        <w:t xml:space="preserve">                      თარიღი:</w:t>
      </w:r>
    </w:p>
    <w:p w14:paraId="11F122A4" w14:textId="77777777" w:rsidR="005D036A" w:rsidRDefault="005D036A" w:rsidP="005D036A">
      <w:pPr>
        <w:ind w:left="-630"/>
        <w:rPr>
          <w:rFonts w:ascii="Sylfaen" w:hAnsi="Sylfaen" w:cs="Sylfaen"/>
          <w:b/>
          <w:sz w:val="24"/>
          <w:szCs w:val="24"/>
          <w:lang w:val="ka-GE"/>
        </w:rPr>
      </w:pPr>
    </w:p>
    <w:p w14:paraId="49A7A918" w14:textId="2D257B1F" w:rsidR="00285AAC" w:rsidRPr="005D036A" w:rsidRDefault="00285AAC" w:rsidP="005D036A">
      <w:pPr>
        <w:ind w:left="-630"/>
        <w:rPr>
          <w:rFonts w:ascii="Sylfaen" w:hAnsi="Sylfaen" w:cs="Sylfaen"/>
          <w:b/>
          <w:sz w:val="24"/>
          <w:szCs w:val="24"/>
          <w:lang w:val="ka-GE"/>
        </w:rPr>
      </w:pPr>
      <w:r w:rsidRPr="005D036A">
        <w:rPr>
          <w:rFonts w:ascii="Sylfaen" w:hAnsi="Sylfaen" w:cs="Sylfaen"/>
          <w:b/>
          <w:noProof/>
          <w:sz w:val="24"/>
          <w:szCs w:val="24"/>
          <w:u w:val="single"/>
          <w:lang w:val="ka-GE"/>
        </w:rPr>
        <w:t>საბანკო კრედიტის საპროცენტო განაკვეთი</w:t>
      </w:r>
    </w:p>
    <w:p w14:paraId="400EE917" w14:textId="3E83E989" w:rsidR="00C27285" w:rsidRPr="00C56EE8" w:rsidRDefault="00C27285" w:rsidP="00D676AD">
      <w:pPr>
        <w:tabs>
          <w:tab w:val="left" w:pos="2415"/>
        </w:tabs>
        <w:spacing w:line="240" w:lineRule="exact"/>
        <w:ind w:left="-630" w:right="-900"/>
        <w:jc w:val="both"/>
        <w:rPr>
          <w:rFonts w:ascii="Sylfaen" w:hAnsi="Sylfaen"/>
          <w:noProof/>
          <w:sz w:val="24"/>
          <w:szCs w:val="24"/>
          <w:lang w:val="ka-GE"/>
        </w:rPr>
      </w:pPr>
      <w:r w:rsidRPr="00C56EE8">
        <w:rPr>
          <w:rFonts w:ascii="Sylfaen" w:hAnsi="Sylfaen" w:cs="Sylfaen"/>
          <w:noProof/>
          <w:sz w:val="24"/>
          <w:szCs w:val="24"/>
          <w:lang w:val="ka-GE"/>
        </w:rPr>
        <w:t>კრედიტის საპროცენტო განაკვეთის ტიპი</w:t>
      </w:r>
      <w:r w:rsidR="009D41C1" w:rsidRPr="00C56EE8">
        <w:rPr>
          <w:rFonts w:ascii="Sylfaen" w:hAnsi="Sylfaen" w:cs="Sylfaen"/>
          <w:noProof/>
          <w:sz w:val="24"/>
          <w:szCs w:val="24"/>
          <w:lang w:val="ka-GE"/>
        </w:rPr>
        <w:t>:</w:t>
      </w:r>
      <w:r w:rsidRPr="00C56EE8">
        <w:rPr>
          <w:rFonts w:ascii="Sylfaen" w:hAnsi="Sylfaen" w:cs="Sylfaen"/>
          <w:noProof/>
          <w:sz w:val="24"/>
          <w:szCs w:val="24"/>
          <w:lang w:val="ka-GE"/>
        </w:rPr>
        <w:t xml:space="preserve"> </w:t>
      </w:r>
      <w:r w:rsidR="000E03E2" w:rsidRPr="00C56EE8">
        <w:rPr>
          <w:rFonts w:ascii="Sylfaen" w:hAnsi="Sylfaen" w:cs="Sylfaen"/>
          <w:noProof/>
          <w:sz w:val="24"/>
          <w:szCs w:val="24"/>
          <w:lang w:val="ka-GE"/>
        </w:rPr>
        <w:t xml:space="preserve">გაცემიდან </w:t>
      </w:r>
      <w:r w:rsidR="004858BE" w:rsidRPr="00C56EE8">
        <w:rPr>
          <w:rFonts w:ascii="Sylfaen" w:hAnsi="Sylfaen" w:cs="Sylfaen"/>
          <w:noProof/>
          <w:sz w:val="24"/>
          <w:szCs w:val="24"/>
        </w:rPr>
        <w:t>12 (</w:t>
      </w:r>
      <w:r w:rsidR="004858BE" w:rsidRPr="00C56EE8">
        <w:rPr>
          <w:rFonts w:ascii="Sylfaen" w:hAnsi="Sylfaen" w:cs="Sylfaen"/>
          <w:noProof/>
          <w:sz w:val="24"/>
          <w:szCs w:val="24"/>
          <w:lang w:val="ka-GE"/>
        </w:rPr>
        <w:t>თორმეტი) კალენდარული თვის განმავლობაში</w:t>
      </w:r>
      <w:r w:rsidR="000E03E2" w:rsidRPr="00C56EE8">
        <w:rPr>
          <w:rFonts w:ascii="Sylfaen" w:hAnsi="Sylfaen" w:cs="Sylfaen"/>
          <w:noProof/>
          <w:sz w:val="24"/>
          <w:szCs w:val="24"/>
          <w:lang w:val="ka-GE"/>
        </w:rPr>
        <w:t>: ფიქსირებული;</w:t>
      </w:r>
      <w:r w:rsidR="009D41C1" w:rsidRPr="00C56EE8">
        <w:rPr>
          <w:rFonts w:ascii="Sylfaen" w:hAnsi="Sylfaen" w:cs="Sylfaen"/>
          <w:noProof/>
          <w:sz w:val="24"/>
          <w:szCs w:val="24"/>
          <w:lang w:val="ka-GE"/>
        </w:rPr>
        <w:t xml:space="preserve"> </w:t>
      </w:r>
      <w:r w:rsidR="004858BE" w:rsidRPr="00C56EE8">
        <w:rPr>
          <w:rFonts w:ascii="Sylfaen" w:hAnsi="Sylfaen" w:cs="Sylfaen"/>
          <w:noProof/>
          <w:sz w:val="24"/>
          <w:szCs w:val="24"/>
          <w:lang w:val="ka-GE"/>
        </w:rPr>
        <w:t xml:space="preserve"> </w:t>
      </w:r>
      <w:r w:rsidR="004858BE" w:rsidRPr="00C56EE8">
        <w:rPr>
          <w:rFonts w:ascii="Sylfaen" w:hAnsi="Sylfaen" w:cs="Sylfaen"/>
          <w:noProof/>
          <w:sz w:val="24"/>
          <w:szCs w:val="24"/>
        </w:rPr>
        <w:t>12 (</w:t>
      </w:r>
      <w:r w:rsidR="004858BE" w:rsidRPr="00C56EE8">
        <w:rPr>
          <w:rFonts w:ascii="Sylfaen" w:hAnsi="Sylfaen" w:cs="Sylfaen"/>
          <w:noProof/>
          <w:sz w:val="24"/>
          <w:szCs w:val="24"/>
          <w:lang w:val="ka-GE"/>
        </w:rPr>
        <w:t>თორმეტი) კალენდარული თვის შემდეგ</w:t>
      </w:r>
      <w:r w:rsidR="000E03E2" w:rsidRPr="00C56EE8">
        <w:rPr>
          <w:rFonts w:ascii="Sylfaen" w:hAnsi="Sylfaen" w:cs="Sylfaen"/>
          <w:noProof/>
          <w:sz w:val="24"/>
          <w:szCs w:val="24"/>
          <w:lang w:val="ka-GE"/>
        </w:rPr>
        <w:t>: ინდექსირებული</w:t>
      </w:r>
      <w:r w:rsidR="004858BE" w:rsidRPr="00C56EE8">
        <w:rPr>
          <w:rFonts w:ascii="Sylfaen" w:hAnsi="Sylfaen" w:cs="Sylfaen"/>
          <w:noProof/>
          <w:sz w:val="24"/>
          <w:szCs w:val="24"/>
          <w:lang w:val="ka-GE"/>
        </w:rPr>
        <w:t>.</w:t>
      </w:r>
    </w:p>
    <w:p w14:paraId="1710FC5D" w14:textId="79D31FB7" w:rsidR="00C27285" w:rsidRPr="00C56EE8" w:rsidRDefault="00C27285" w:rsidP="00D676AD">
      <w:pPr>
        <w:tabs>
          <w:tab w:val="left" w:pos="2415"/>
        </w:tabs>
        <w:spacing w:line="240" w:lineRule="exact"/>
        <w:ind w:left="-630" w:right="-900"/>
        <w:jc w:val="both"/>
        <w:rPr>
          <w:rFonts w:ascii="Sylfaen" w:hAnsi="Sylfaen" w:cs="Sylfaen"/>
          <w:b/>
          <w:noProof/>
          <w:sz w:val="24"/>
          <w:szCs w:val="24"/>
          <w:u w:val="single"/>
        </w:rPr>
      </w:pPr>
      <w:r w:rsidRPr="00C56EE8">
        <w:rPr>
          <w:rFonts w:ascii="Sylfaen" w:hAnsi="Sylfaen" w:cs="Sylfaen"/>
          <w:noProof/>
          <w:sz w:val="24"/>
          <w:szCs w:val="24"/>
          <w:lang w:val="ka-GE"/>
        </w:rPr>
        <w:t>წლიური საპროცენტო განაკვეთი:</w:t>
      </w:r>
      <w:r w:rsidR="004858BE" w:rsidRPr="00C56EE8">
        <w:rPr>
          <w:rFonts w:ascii="Sylfaen" w:hAnsi="Sylfaen" w:cs="Sylfaen"/>
          <w:noProof/>
          <w:sz w:val="24"/>
          <w:szCs w:val="24"/>
          <w:u w:val="single"/>
          <w:lang w:val="ka-GE"/>
        </w:rPr>
        <w:t xml:space="preserve"> </w:t>
      </w:r>
      <w:r w:rsidR="004858BE" w:rsidRPr="00C56EE8">
        <w:rPr>
          <w:rFonts w:ascii="Sylfaen" w:hAnsi="Sylfaen" w:cs="Sylfaen"/>
          <w:noProof/>
          <w:sz w:val="24"/>
          <w:szCs w:val="24"/>
          <w:lang w:val="ka-GE"/>
        </w:rPr>
        <w:t xml:space="preserve">გაცემიდან </w:t>
      </w:r>
      <w:r w:rsidR="004858BE" w:rsidRPr="00C56EE8">
        <w:rPr>
          <w:rFonts w:ascii="Sylfaen" w:hAnsi="Sylfaen" w:cs="Sylfaen"/>
          <w:noProof/>
          <w:sz w:val="24"/>
          <w:szCs w:val="24"/>
        </w:rPr>
        <w:t>12 (</w:t>
      </w:r>
      <w:r w:rsidR="004858BE" w:rsidRPr="00C56EE8">
        <w:rPr>
          <w:rFonts w:ascii="Sylfaen" w:hAnsi="Sylfaen" w:cs="Sylfaen"/>
          <w:noProof/>
          <w:sz w:val="24"/>
          <w:szCs w:val="24"/>
          <w:lang w:val="ka-GE"/>
        </w:rPr>
        <w:t>თორმეტი) კალენდარული თვის განმავლობაში</w:t>
      </w:r>
      <w:r w:rsidR="00C24B36" w:rsidRPr="00C56EE8">
        <w:rPr>
          <w:rFonts w:ascii="Sylfaen" w:hAnsi="Sylfaen" w:cs="Sylfaen"/>
          <w:noProof/>
          <w:sz w:val="24"/>
          <w:szCs w:val="24"/>
          <w:lang w:val="ka-GE"/>
        </w:rPr>
        <w:t>:</w:t>
      </w:r>
      <w:r w:rsidR="009D41C1" w:rsidRPr="00C56EE8">
        <w:rPr>
          <w:rFonts w:ascii="Sylfaen" w:eastAsia="Sylfaen" w:hAnsi="Sylfaen"/>
          <w:sz w:val="24"/>
          <w:szCs w:val="24"/>
          <w:lang w:val="ka-GE"/>
        </w:rPr>
        <w:t xml:space="preserve"> </w:t>
      </w:r>
      <w:r w:rsidR="009D41C1" w:rsidRPr="00C56EE8">
        <w:rPr>
          <w:rFonts w:ascii="Sylfaen" w:eastAsia="Sylfaen" w:hAnsi="Sylfaen"/>
          <w:sz w:val="24"/>
          <w:szCs w:val="24"/>
        </w:rPr>
        <w:t>x(</w:t>
      </w:r>
      <w:r w:rsidR="009D41C1" w:rsidRPr="00C56EE8">
        <w:rPr>
          <w:rFonts w:ascii="Sylfaen" w:eastAsia="Sylfaen" w:hAnsi="Sylfaen"/>
          <w:sz w:val="24"/>
          <w:szCs w:val="24"/>
          <w:lang w:val="ka-GE"/>
        </w:rPr>
        <w:t>სიტყვიერად)%</w:t>
      </w:r>
      <w:r w:rsidR="004858BE" w:rsidRPr="00C56EE8">
        <w:rPr>
          <w:rFonts w:ascii="Sylfaen" w:eastAsia="Sylfaen" w:hAnsi="Sylfaen"/>
          <w:sz w:val="24"/>
          <w:szCs w:val="24"/>
          <w:lang w:val="ka-GE"/>
        </w:rPr>
        <w:t xml:space="preserve">; </w:t>
      </w:r>
      <w:r w:rsidR="004858BE" w:rsidRPr="00C56EE8">
        <w:rPr>
          <w:rFonts w:ascii="Sylfaen" w:hAnsi="Sylfaen" w:cs="Sylfaen"/>
          <w:noProof/>
          <w:sz w:val="24"/>
          <w:szCs w:val="24"/>
        </w:rPr>
        <w:t>12 (</w:t>
      </w:r>
      <w:r w:rsidR="004858BE" w:rsidRPr="00C56EE8">
        <w:rPr>
          <w:rFonts w:ascii="Sylfaen" w:hAnsi="Sylfaen" w:cs="Sylfaen"/>
          <w:noProof/>
          <w:sz w:val="24"/>
          <w:szCs w:val="24"/>
          <w:lang w:val="ka-GE"/>
        </w:rPr>
        <w:t>თორმეტი) კალენდარული თვის შემდეგ</w:t>
      </w:r>
      <w:r w:rsidR="0082613F" w:rsidRPr="00C56EE8">
        <w:rPr>
          <w:rFonts w:ascii="Sylfaen" w:hAnsi="Sylfaen" w:cs="Sylfaen"/>
          <w:noProof/>
          <w:sz w:val="24"/>
          <w:szCs w:val="24"/>
          <w:lang w:val="ka-GE"/>
        </w:rPr>
        <w:t xml:space="preserve">: </w:t>
      </w:r>
      <w:r w:rsidR="005A2C1A">
        <w:rPr>
          <w:rFonts w:ascii="Sylfaen" w:eastAsia="Sylfaen" w:hAnsi="Sylfaen"/>
          <w:sz w:val="24"/>
          <w:szCs w:val="24"/>
          <w:lang w:val="ka-GE"/>
        </w:rPr>
        <w:t>სოფრის (</w:t>
      </w:r>
      <w:r w:rsidR="009F2389">
        <w:rPr>
          <w:rFonts w:ascii="Sylfaen" w:eastAsia="Sylfaen" w:hAnsi="Sylfaen"/>
          <w:sz w:val="24"/>
          <w:szCs w:val="24"/>
          <w:highlight w:val="yellow"/>
          <w:lang w:val="ka-GE"/>
        </w:rPr>
        <w:t>SOFR</w:t>
      </w:r>
      <w:r w:rsidR="005A2C1A">
        <w:rPr>
          <w:rFonts w:ascii="Sylfaen" w:eastAsia="Sylfaen" w:hAnsi="Sylfaen"/>
          <w:sz w:val="24"/>
          <w:szCs w:val="24"/>
          <w:highlight w:val="yellow"/>
          <w:lang w:val="ka-GE"/>
        </w:rPr>
        <w:t>)</w:t>
      </w:r>
      <w:r w:rsidR="005A2C1A" w:rsidRPr="0023788B">
        <w:rPr>
          <w:rFonts w:ascii="Sylfaen" w:eastAsia="Sylfaen" w:hAnsi="Sylfaen"/>
          <w:sz w:val="24"/>
          <w:szCs w:val="24"/>
          <w:highlight w:val="yellow"/>
          <w:lang w:val="ka-GE"/>
        </w:rPr>
        <w:t xml:space="preserve"> </w:t>
      </w:r>
      <w:r w:rsidR="00681182" w:rsidRPr="00C56EE8">
        <w:rPr>
          <w:rFonts w:ascii="Sylfaen" w:eastAsia="Sylfaen" w:hAnsi="Sylfaen"/>
          <w:sz w:val="24"/>
          <w:szCs w:val="24"/>
          <w:lang w:val="ka-GE"/>
        </w:rPr>
        <w:t>6(ექვსი) თვიან განაკვეთს</w:t>
      </w:r>
      <w:r w:rsidRPr="00C56EE8">
        <w:rPr>
          <w:rFonts w:ascii="Sylfaen" w:eastAsia="Sylfaen" w:hAnsi="Sylfaen"/>
          <w:sz w:val="24"/>
          <w:szCs w:val="24"/>
          <w:lang w:val="ka-GE"/>
        </w:rPr>
        <w:t xml:space="preserve"> </w:t>
      </w:r>
      <w:r w:rsidR="009D41C1" w:rsidRPr="00C56EE8">
        <w:rPr>
          <w:rFonts w:ascii="Sylfaen" w:eastAsia="Sylfaen" w:hAnsi="Sylfaen"/>
          <w:sz w:val="24"/>
          <w:szCs w:val="24"/>
          <w:lang w:val="ka-GE"/>
        </w:rPr>
        <w:t xml:space="preserve">დამატებული </w:t>
      </w:r>
      <w:r w:rsidR="009D41C1" w:rsidRPr="00C56EE8">
        <w:rPr>
          <w:rFonts w:ascii="Sylfaen" w:eastAsia="Sylfaen" w:hAnsi="Sylfaen"/>
          <w:sz w:val="24"/>
          <w:szCs w:val="24"/>
        </w:rPr>
        <w:t>y(</w:t>
      </w:r>
      <w:r w:rsidR="009D41C1" w:rsidRPr="00C56EE8">
        <w:rPr>
          <w:rFonts w:ascii="Sylfaen" w:eastAsia="Sylfaen" w:hAnsi="Sylfaen"/>
          <w:sz w:val="24"/>
          <w:szCs w:val="24"/>
          <w:lang w:val="ka-GE"/>
        </w:rPr>
        <w:t>სიტყვიერად)%</w:t>
      </w:r>
      <w:r w:rsidR="009D41C1" w:rsidRPr="00C56EE8">
        <w:rPr>
          <w:rFonts w:ascii="Sylfaen" w:eastAsia="Sylfaen" w:hAnsi="Sylfaen"/>
          <w:sz w:val="24"/>
          <w:szCs w:val="24"/>
        </w:rPr>
        <w:t xml:space="preserve">, </w:t>
      </w:r>
      <w:r w:rsidR="009D41C1" w:rsidRPr="00C56EE8">
        <w:rPr>
          <w:rFonts w:ascii="Sylfaen" w:eastAsia="Sylfaen" w:hAnsi="Sylfaen"/>
          <w:sz w:val="24"/>
          <w:szCs w:val="24"/>
          <w:lang w:val="ka-GE"/>
        </w:rPr>
        <w:t>მ</w:t>
      </w:r>
      <w:r w:rsidRPr="00C56EE8">
        <w:rPr>
          <w:rFonts w:ascii="Sylfaen" w:eastAsia="Sylfaen" w:hAnsi="Sylfaen"/>
          <w:sz w:val="24"/>
          <w:szCs w:val="24"/>
          <w:lang w:val="ka-GE"/>
        </w:rPr>
        <w:t xml:space="preserve">აგრამ არანაკლებ </w:t>
      </w:r>
      <w:r w:rsidR="009D41C1" w:rsidRPr="00C56EE8">
        <w:rPr>
          <w:rFonts w:ascii="Sylfaen" w:eastAsia="Sylfaen" w:hAnsi="Sylfaen"/>
          <w:sz w:val="24"/>
          <w:szCs w:val="24"/>
        </w:rPr>
        <w:t>m</w:t>
      </w:r>
      <w:r w:rsidR="009D41C1" w:rsidRPr="00C56EE8">
        <w:rPr>
          <w:rFonts w:ascii="Sylfaen" w:eastAsia="Sylfaen" w:hAnsi="Sylfaen"/>
          <w:sz w:val="24"/>
          <w:szCs w:val="24"/>
          <w:lang w:val="ka-GE"/>
        </w:rPr>
        <w:t>(სიტყვიერად)%</w:t>
      </w:r>
      <w:r w:rsidRPr="00C56EE8">
        <w:rPr>
          <w:rFonts w:ascii="Sylfaen" w:eastAsia="Sylfaen" w:hAnsi="Sylfaen"/>
          <w:sz w:val="24"/>
          <w:szCs w:val="24"/>
        </w:rPr>
        <w:t>--</w:t>
      </w:r>
      <w:r w:rsidRPr="00C56EE8">
        <w:rPr>
          <w:rFonts w:ascii="Sylfaen" w:eastAsia="Sylfaen" w:hAnsi="Sylfaen"/>
          <w:sz w:val="24"/>
          <w:szCs w:val="24"/>
          <w:lang w:val="ka-GE"/>
        </w:rPr>
        <w:t>-ისა</w:t>
      </w:r>
      <w:r w:rsidR="009D41C1" w:rsidRPr="00C56EE8">
        <w:rPr>
          <w:rFonts w:ascii="Sylfaen" w:eastAsia="Sylfaen" w:hAnsi="Sylfaen"/>
          <w:sz w:val="24"/>
          <w:szCs w:val="24"/>
        </w:rPr>
        <w:t>.</w:t>
      </w:r>
    </w:p>
    <w:p w14:paraId="117D78D8" w14:textId="27C4AE6E" w:rsidR="00C27285" w:rsidRPr="00C56EE8" w:rsidRDefault="00285AAC" w:rsidP="00D676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630" w:right="-900"/>
        <w:jc w:val="both"/>
        <w:rPr>
          <w:rFonts w:ascii="Sylfaen" w:hAnsi="Sylfaen"/>
          <w:noProof/>
          <w:sz w:val="24"/>
          <w:szCs w:val="24"/>
        </w:rPr>
      </w:pPr>
      <w:r w:rsidRPr="00C56EE8">
        <w:rPr>
          <w:rFonts w:ascii="Sylfaen" w:hAnsi="Sylfaen"/>
          <w:noProof/>
          <w:sz w:val="24"/>
          <w:szCs w:val="24"/>
          <w:lang w:val="ka-GE"/>
        </w:rPr>
        <w:t xml:space="preserve">ეფექტური საპროცენტო განაკვეთი: </w:t>
      </w:r>
      <w:r w:rsidR="003F30B6" w:rsidRPr="00C56EE8">
        <w:rPr>
          <w:rFonts w:ascii="Sylfaen" w:eastAsia="Sylfaen" w:hAnsi="Sylfaen"/>
          <w:sz w:val="24"/>
          <w:szCs w:val="24"/>
        </w:rPr>
        <w:t>x(</w:t>
      </w:r>
      <w:r w:rsidR="003F30B6" w:rsidRPr="00C56EE8">
        <w:rPr>
          <w:rFonts w:ascii="Sylfaen" w:eastAsia="Sylfaen" w:hAnsi="Sylfaen"/>
          <w:sz w:val="24"/>
          <w:szCs w:val="24"/>
          <w:lang w:val="ka-GE"/>
        </w:rPr>
        <w:t>სიტყვიერად)%</w:t>
      </w:r>
      <w:r w:rsidR="00F53C22" w:rsidRPr="00C56EE8">
        <w:rPr>
          <w:rFonts w:ascii="Sylfaen" w:hAnsi="Sylfaen"/>
          <w:noProof/>
          <w:sz w:val="24"/>
          <w:szCs w:val="24"/>
        </w:rPr>
        <w:t xml:space="preserve">. </w:t>
      </w:r>
      <w:r w:rsidR="00D07C75" w:rsidRPr="00C56EE8">
        <w:rPr>
          <w:rFonts w:ascii="Sylfaen" w:eastAsia="Sylfaen" w:hAnsi="Sylfaen"/>
          <w:sz w:val="24"/>
          <w:szCs w:val="24"/>
          <w:lang w:val="ka-GE"/>
        </w:rPr>
        <w:t>კრედიტის ეფექტური საპროცენტო განაკვეთი ითვლება დაშვებით, რომ ხელშეკრულების დადების დროს მოქმედი ინდექსი უცვლელია ხელშეკრულების მოქმედების განმავლობაში</w:t>
      </w:r>
      <w:r w:rsidR="00013381" w:rsidRPr="00C56EE8">
        <w:rPr>
          <w:rFonts w:ascii="Sylfaen" w:eastAsia="Sylfaen" w:hAnsi="Sylfaen"/>
          <w:sz w:val="24"/>
          <w:szCs w:val="24"/>
        </w:rPr>
        <w:t>.</w:t>
      </w:r>
    </w:p>
    <w:p w14:paraId="1591AFCB" w14:textId="77777777" w:rsidR="00285AAC" w:rsidRPr="00C56EE8" w:rsidRDefault="00285AAC" w:rsidP="00D676AD">
      <w:pPr>
        <w:pStyle w:val="ListParagraph"/>
        <w:numPr>
          <w:ilvl w:val="0"/>
          <w:numId w:val="22"/>
        </w:numPr>
        <w:spacing w:line="240" w:lineRule="exact"/>
        <w:ind w:right="-900"/>
        <w:contextualSpacing/>
        <w:jc w:val="both"/>
        <w:rPr>
          <w:rFonts w:ascii="Sylfaen" w:hAnsi="Sylfaen" w:cs="Sylfaen"/>
          <w:b/>
          <w:noProof/>
          <w:sz w:val="24"/>
          <w:szCs w:val="24"/>
          <w:u w:val="single"/>
          <w:lang w:val="ka-GE"/>
        </w:rPr>
      </w:pPr>
      <w:r w:rsidRPr="00C56EE8">
        <w:rPr>
          <w:rFonts w:ascii="Sylfaen" w:hAnsi="Sylfaen" w:cs="Sylfaen"/>
          <w:b/>
          <w:noProof/>
          <w:sz w:val="24"/>
          <w:szCs w:val="24"/>
          <w:u w:val="single"/>
          <w:lang w:val="ka-GE"/>
        </w:rPr>
        <w:t>ფინანსური ხარჯი</w:t>
      </w:r>
    </w:p>
    <w:p w14:paraId="1111C781" w14:textId="76B77131" w:rsidR="00D07C75" w:rsidRPr="00C56EE8" w:rsidRDefault="00285AAC" w:rsidP="00D676AD">
      <w:pPr>
        <w:tabs>
          <w:tab w:val="left" w:pos="3120"/>
        </w:tabs>
        <w:spacing w:line="240" w:lineRule="exact"/>
        <w:ind w:left="-720" w:right="-900" w:hanging="180"/>
        <w:jc w:val="both"/>
        <w:rPr>
          <w:rFonts w:ascii="Sylfaen" w:eastAsia="Sylfaen" w:hAnsi="Sylfaen"/>
          <w:sz w:val="24"/>
          <w:szCs w:val="24"/>
          <w:lang w:val="ka-GE"/>
        </w:rPr>
      </w:pPr>
      <w:r w:rsidRPr="00C56EE8">
        <w:rPr>
          <w:rFonts w:ascii="Sylfaen" w:hAnsi="Sylfaen"/>
          <w:sz w:val="24"/>
          <w:szCs w:val="24"/>
        </w:rPr>
        <w:t xml:space="preserve">    </w:t>
      </w:r>
      <w:r w:rsidRPr="00C56EE8">
        <w:rPr>
          <w:rFonts w:ascii="Sylfaen" w:hAnsi="Sylfaen" w:cs="Sylfaen"/>
          <w:noProof/>
          <w:sz w:val="24"/>
          <w:szCs w:val="24"/>
          <w:lang w:val="ka-GE"/>
        </w:rPr>
        <w:t>ყოველთვიური შენატანი</w:t>
      </w:r>
      <w:r w:rsidR="00AB6D1E" w:rsidRPr="00C56EE8">
        <w:rPr>
          <w:rFonts w:ascii="Sylfaen" w:hAnsi="Sylfaen" w:cs="Sylfaen"/>
          <w:noProof/>
          <w:sz w:val="24"/>
          <w:szCs w:val="24"/>
          <w:lang w:val="ka-GE"/>
        </w:rPr>
        <w:t>:</w:t>
      </w:r>
      <w:r w:rsidR="00593846" w:rsidRPr="00C56EE8">
        <w:rPr>
          <w:rFonts w:ascii="Sylfaen" w:hAnsi="Sylfaen" w:cs="Sylfaen"/>
          <w:noProof/>
          <w:sz w:val="24"/>
          <w:szCs w:val="24"/>
          <w:lang w:val="ka-GE"/>
        </w:rPr>
        <w:t xml:space="preserve"> </w:t>
      </w:r>
      <w:r w:rsidR="002767ED" w:rsidRPr="00C56EE8">
        <w:rPr>
          <w:rFonts w:ascii="Sylfaen" w:eastAsia="Sylfaen" w:hAnsi="Sylfaen"/>
          <w:sz w:val="24"/>
          <w:szCs w:val="24"/>
          <w:lang w:val="ka-GE"/>
        </w:rPr>
        <w:t>თანდართული დაფარვის გრაფიკის შესაბამისად</w:t>
      </w:r>
      <w:r w:rsidR="003F30B6" w:rsidRPr="00C56EE8">
        <w:rPr>
          <w:rFonts w:ascii="Sylfaen" w:eastAsia="Sylfaen" w:hAnsi="Sylfaen"/>
          <w:sz w:val="24"/>
          <w:szCs w:val="24"/>
          <w:lang w:val="ka-GE"/>
        </w:rPr>
        <w:t>.</w:t>
      </w:r>
      <w:r w:rsidR="00FA1967" w:rsidRPr="00C56EE8">
        <w:rPr>
          <w:rFonts w:ascii="Sylfaen" w:eastAsia="Sylfaen" w:hAnsi="Sylfaen"/>
          <w:sz w:val="24"/>
          <w:szCs w:val="24"/>
          <w:lang w:val="ka-GE"/>
        </w:rPr>
        <w:t xml:space="preserve"> </w:t>
      </w:r>
    </w:p>
    <w:p w14:paraId="721F61A6" w14:textId="65EB2F4B" w:rsidR="00D07C75" w:rsidRPr="00C56EE8" w:rsidRDefault="00F53C22" w:rsidP="00D676AD">
      <w:pPr>
        <w:tabs>
          <w:tab w:val="left" w:pos="3113"/>
        </w:tabs>
        <w:spacing w:line="240" w:lineRule="exact"/>
        <w:ind w:left="-900" w:right="-900"/>
        <w:jc w:val="both"/>
        <w:rPr>
          <w:rFonts w:ascii="Sylfaen" w:eastAsia="Sylfaen" w:hAnsi="Sylfaen"/>
          <w:sz w:val="24"/>
          <w:szCs w:val="24"/>
        </w:rPr>
      </w:pPr>
      <w:r w:rsidRPr="00C56EE8">
        <w:rPr>
          <w:rFonts w:ascii="Sylfaen" w:hAnsi="Sylfaen" w:cs="Sylfaen"/>
          <w:noProof/>
          <w:sz w:val="24"/>
          <w:szCs w:val="24"/>
          <w:lang w:val="ka-GE"/>
        </w:rPr>
        <w:t xml:space="preserve">    </w:t>
      </w:r>
      <w:r w:rsidR="00D07C75" w:rsidRPr="00C56EE8">
        <w:rPr>
          <w:rFonts w:ascii="Sylfaen" w:eastAsia="Sylfaen" w:hAnsi="Sylfaen" w:cs="Sylfaen"/>
          <w:sz w:val="24"/>
          <w:szCs w:val="24"/>
          <w:lang w:val="ka-GE"/>
        </w:rPr>
        <w:t>ვადის</w:t>
      </w:r>
      <w:r w:rsidR="00D07C75" w:rsidRPr="00C56EE8">
        <w:rPr>
          <w:rFonts w:ascii="Sylfaen" w:eastAsia="Sylfaen" w:hAnsi="Sylfaen"/>
          <w:sz w:val="24"/>
          <w:szCs w:val="24"/>
          <w:lang w:val="ka-GE"/>
        </w:rPr>
        <w:t xml:space="preserve"> ბოლოს შენატანი</w:t>
      </w:r>
      <w:r w:rsidR="00013381" w:rsidRPr="00C56EE8">
        <w:rPr>
          <w:rFonts w:ascii="Sylfaen" w:eastAsia="Sylfaen" w:hAnsi="Sylfaen"/>
          <w:sz w:val="24"/>
          <w:szCs w:val="24"/>
        </w:rPr>
        <w:t>:</w:t>
      </w:r>
      <w:r w:rsidR="00D07C75" w:rsidRPr="00C56EE8">
        <w:rPr>
          <w:rFonts w:ascii="Sylfaen" w:eastAsia="Sylfaen" w:hAnsi="Sylfaen"/>
          <w:sz w:val="24"/>
          <w:szCs w:val="24"/>
          <w:lang w:val="ka-GE"/>
        </w:rPr>
        <w:t xml:space="preserve"> </w:t>
      </w:r>
      <w:r w:rsidR="003F30B6" w:rsidRPr="00C56EE8">
        <w:rPr>
          <w:rFonts w:ascii="Sylfaen" w:eastAsia="Sylfaen" w:hAnsi="Sylfaen"/>
          <w:sz w:val="24"/>
          <w:szCs w:val="24"/>
        </w:rPr>
        <w:t>x(</w:t>
      </w:r>
      <w:r w:rsidR="003F30B6"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p>
    <w:p w14:paraId="38F20994" w14:textId="1CFAD01E" w:rsidR="00D07C75" w:rsidRPr="00C56EE8" w:rsidRDefault="00F53C22" w:rsidP="00D676AD">
      <w:pPr>
        <w:tabs>
          <w:tab w:val="left" w:pos="3113"/>
        </w:tabs>
        <w:spacing w:line="240" w:lineRule="exact"/>
        <w:ind w:left="-900" w:right="-900"/>
        <w:jc w:val="both"/>
        <w:rPr>
          <w:rFonts w:ascii="Sylfaen" w:eastAsia="Sylfaen" w:hAnsi="Sylfaen"/>
          <w:sz w:val="24"/>
          <w:szCs w:val="24"/>
        </w:rPr>
      </w:pPr>
      <w:r w:rsidRPr="00C56EE8">
        <w:rPr>
          <w:rFonts w:ascii="Sylfaen" w:eastAsia="Sylfaen" w:hAnsi="Sylfaen"/>
          <w:sz w:val="24"/>
          <w:szCs w:val="24"/>
          <w:lang w:val="ka-GE"/>
        </w:rPr>
        <w:t xml:space="preserve">   </w:t>
      </w:r>
      <w:r w:rsidR="00D07C75" w:rsidRPr="00C56EE8">
        <w:rPr>
          <w:rFonts w:ascii="Sylfaen" w:eastAsia="Sylfaen" w:hAnsi="Sylfaen"/>
          <w:sz w:val="24"/>
          <w:szCs w:val="24"/>
          <w:lang w:val="ka-GE"/>
        </w:rPr>
        <w:t xml:space="preserve"> შენატანები შეიცვლება </w:t>
      </w:r>
      <w:r w:rsidR="005A2C1A">
        <w:rPr>
          <w:rFonts w:ascii="Sylfaen" w:eastAsia="Sylfaen" w:hAnsi="Sylfaen"/>
          <w:sz w:val="24"/>
          <w:szCs w:val="24"/>
          <w:lang w:val="ka-GE"/>
        </w:rPr>
        <w:t>სოფრის (</w:t>
      </w:r>
      <w:r w:rsidR="009F2389">
        <w:rPr>
          <w:rFonts w:ascii="Sylfaen" w:eastAsia="Sylfaen" w:hAnsi="Sylfaen"/>
          <w:sz w:val="24"/>
          <w:szCs w:val="24"/>
          <w:highlight w:val="yellow"/>
          <w:lang w:val="ka-GE"/>
        </w:rPr>
        <w:t>SOFR</w:t>
      </w:r>
      <w:r w:rsidR="005A2C1A">
        <w:rPr>
          <w:rFonts w:ascii="Sylfaen" w:eastAsia="Sylfaen" w:hAnsi="Sylfaen"/>
          <w:sz w:val="24"/>
          <w:szCs w:val="24"/>
          <w:highlight w:val="yellow"/>
          <w:lang w:val="ka-GE"/>
        </w:rPr>
        <w:t>)</w:t>
      </w:r>
      <w:r w:rsidR="005A2C1A" w:rsidRPr="0023788B">
        <w:rPr>
          <w:rFonts w:ascii="Sylfaen" w:eastAsia="Sylfaen" w:hAnsi="Sylfaen"/>
          <w:sz w:val="24"/>
          <w:szCs w:val="24"/>
          <w:highlight w:val="yellow"/>
          <w:lang w:val="ka-GE"/>
        </w:rPr>
        <w:t xml:space="preserve"> </w:t>
      </w:r>
      <w:r w:rsidR="00D07C75" w:rsidRPr="00C56EE8">
        <w:rPr>
          <w:rFonts w:ascii="Sylfaen" w:eastAsia="Sylfaen" w:hAnsi="Sylfaen"/>
          <w:sz w:val="24"/>
          <w:szCs w:val="24"/>
          <w:lang w:val="ka-GE"/>
        </w:rPr>
        <w:t>განაკვეთის ცვლილების შესაბამისად</w:t>
      </w:r>
      <w:r w:rsidR="00013381" w:rsidRPr="00C56EE8">
        <w:rPr>
          <w:rFonts w:ascii="Sylfaen" w:eastAsia="Sylfaen" w:hAnsi="Sylfaen"/>
          <w:sz w:val="24"/>
          <w:szCs w:val="24"/>
        </w:rPr>
        <w:t>.</w:t>
      </w:r>
    </w:p>
    <w:p w14:paraId="38663860" w14:textId="029D44C7" w:rsidR="00285AAC" w:rsidRPr="00C56EE8" w:rsidRDefault="00285AAC" w:rsidP="00D676AD">
      <w:pPr>
        <w:spacing w:line="240" w:lineRule="exact"/>
        <w:ind w:left="-630" w:right="-900"/>
        <w:jc w:val="both"/>
        <w:rPr>
          <w:rFonts w:ascii="Sylfaen" w:hAnsi="Sylfaen" w:cs="Sylfaen"/>
          <w:noProof/>
          <w:sz w:val="24"/>
          <w:szCs w:val="24"/>
          <w:lang w:val="ka-GE"/>
        </w:rPr>
      </w:pPr>
      <w:r w:rsidRPr="00C56EE8">
        <w:rPr>
          <w:rFonts w:ascii="Sylfaen" w:hAnsi="Sylfaen" w:cs="Sylfaen"/>
          <w:noProof/>
          <w:sz w:val="24"/>
          <w:szCs w:val="24"/>
          <w:lang w:val="ka-GE"/>
        </w:rPr>
        <w:t>კრედიტის გაცემის საკომისიო:</w:t>
      </w:r>
      <w:r w:rsidR="003F30B6" w:rsidRPr="00C56EE8">
        <w:rPr>
          <w:rFonts w:ascii="Sylfaen" w:eastAsia="Sylfaen" w:hAnsi="Sylfaen"/>
          <w:sz w:val="24"/>
          <w:szCs w:val="24"/>
        </w:rPr>
        <w:t xml:space="preserve"> x(</w:t>
      </w:r>
      <w:r w:rsidR="003F30B6"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r w:rsidR="003F30B6" w:rsidRPr="00C56EE8">
        <w:rPr>
          <w:rFonts w:ascii="Sylfaen" w:eastAsia="Sylfaen" w:hAnsi="Sylfaen"/>
          <w:sz w:val="24"/>
          <w:szCs w:val="24"/>
          <w:lang w:val="ka-GE"/>
        </w:rPr>
        <w:t xml:space="preserve"> </w:t>
      </w:r>
    </w:p>
    <w:p w14:paraId="448D8AE6" w14:textId="42FE6B46" w:rsidR="00285AAC" w:rsidRPr="00C56EE8" w:rsidRDefault="00285AAC" w:rsidP="00D676AD">
      <w:pPr>
        <w:spacing w:line="240" w:lineRule="exact"/>
        <w:ind w:left="-630" w:right="-900"/>
        <w:jc w:val="both"/>
        <w:rPr>
          <w:rFonts w:ascii="Sylfaen" w:hAnsi="Sylfaen" w:cs="Sylfaen"/>
          <w:noProof/>
          <w:sz w:val="24"/>
          <w:szCs w:val="24"/>
        </w:rPr>
      </w:pPr>
      <w:r w:rsidRPr="00C56EE8">
        <w:rPr>
          <w:rFonts w:ascii="Sylfaen" w:hAnsi="Sylfaen" w:cs="Sylfaen"/>
          <w:noProof/>
          <w:sz w:val="24"/>
          <w:szCs w:val="24"/>
          <w:lang w:val="ka-GE"/>
        </w:rPr>
        <w:t>ფილიალიდან თანხის გატანის საკომისიო:</w:t>
      </w:r>
      <w:r w:rsidR="003F30B6" w:rsidRPr="00C56EE8">
        <w:rPr>
          <w:rFonts w:ascii="Sylfaen" w:eastAsia="Sylfaen" w:hAnsi="Sylfaen"/>
          <w:sz w:val="24"/>
          <w:szCs w:val="24"/>
        </w:rPr>
        <w:t xml:space="preserve"> x(</w:t>
      </w:r>
      <w:r w:rsidR="003F30B6"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p>
    <w:p w14:paraId="04CB7761" w14:textId="0E81ABAA" w:rsidR="00767022" w:rsidRPr="00C56EE8" w:rsidRDefault="00767022" w:rsidP="00D676AD">
      <w:pPr>
        <w:spacing w:line="240" w:lineRule="exact"/>
        <w:ind w:left="-630" w:right="-900"/>
        <w:jc w:val="both"/>
        <w:rPr>
          <w:rFonts w:ascii="Sylfaen" w:hAnsi="Sylfaen" w:cs="Sylfaen"/>
          <w:noProof/>
          <w:sz w:val="24"/>
          <w:szCs w:val="24"/>
        </w:rPr>
      </w:pPr>
      <w:r w:rsidRPr="00C56EE8">
        <w:rPr>
          <w:rFonts w:ascii="Sylfaen" w:hAnsi="Sylfaen" w:cs="Sylfaen"/>
          <w:noProof/>
          <w:sz w:val="24"/>
          <w:szCs w:val="24"/>
          <w:lang w:val="ka-GE"/>
        </w:rPr>
        <w:t xml:space="preserve">უზრუნველყოფის რეგისტრაციის ხარჯი: </w:t>
      </w:r>
      <w:r w:rsidRPr="00C56EE8">
        <w:rPr>
          <w:rFonts w:ascii="Sylfaen" w:eastAsia="Sylfaen" w:hAnsi="Sylfaen"/>
          <w:sz w:val="24"/>
          <w:szCs w:val="24"/>
        </w:rPr>
        <w:t>x (</w:t>
      </w:r>
      <w:r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p>
    <w:p w14:paraId="494A3BE1" w14:textId="17E79141" w:rsidR="00285AAC" w:rsidRPr="00C56EE8" w:rsidRDefault="00767022" w:rsidP="00D676AD">
      <w:pPr>
        <w:spacing w:line="240" w:lineRule="exact"/>
        <w:ind w:left="-630" w:right="-900"/>
        <w:jc w:val="both"/>
        <w:rPr>
          <w:rFonts w:ascii="Sylfaen" w:hAnsi="Sylfaen" w:cs="Sylfaen"/>
          <w:noProof/>
          <w:sz w:val="24"/>
          <w:szCs w:val="24"/>
        </w:rPr>
      </w:pPr>
      <w:r w:rsidRPr="00C56EE8">
        <w:rPr>
          <w:rFonts w:ascii="Sylfaen" w:hAnsi="Sylfaen" w:cs="Sylfaen"/>
          <w:noProof/>
          <w:sz w:val="24"/>
          <w:szCs w:val="24"/>
          <w:lang w:val="ka-GE"/>
        </w:rPr>
        <w:t xml:space="preserve">უზრუნველყოფის </w:t>
      </w:r>
      <w:r w:rsidR="00285AAC" w:rsidRPr="00C56EE8">
        <w:rPr>
          <w:rFonts w:ascii="Sylfaen" w:hAnsi="Sylfaen" w:cs="Sylfaen"/>
          <w:noProof/>
          <w:sz w:val="24"/>
          <w:szCs w:val="24"/>
          <w:lang w:val="ka-GE"/>
        </w:rPr>
        <w:t>შეწყვეტის ხარჯი:</w:t>
      </w:r>
      <w:r w:rsidR="003F30B6" w:rsidRPr="00C56EE8">
        <w:rPr>
          <w:rFonts w:ascii="Sylfaen" w:eastAsia="Sylfaen" w:hAnsi="Sylfaen"/>
          <w:sz w:val="24"/>
          <w:szCs w:val="24"/>
        </w:rPr>
        <w:t xml:space="preserve"> x (</w:t>
      </w:r>
      <w:r w:rsidR="003F30B6"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p>
    <w:p w14:paraId="3FE8109D" w14:textId="47A6E087" w:rsidR="00285AAC" w:rsidRPr="00C56EE8" w:rsidRDefault="00285AAC" w:rsidP="00D676AD">
      <w:pPr>
        <w:spacing w:line="240" w:lineRule="exact"/>
        <w:ind w:left="-630" w:right="-900"/>
        <w:jc w:val="both"/>
        <w:rPr>
          <w:rFonts w:ascii="Sylfaen" w:hAnsi="Sylfaen" w:cs="Sylfaen"/>
          <w:noProof/>
          <w:sz w:val="24"/>
          <w:szCs w:val="24"/>
        </w:rPr>
      </w:pPr>
      <w:r w:rsidRPr="00C56EE8">
        <w:rPr>
          <w:rFonts w:ascii="Sylfaen" w:hAnsi="Sylfaen" w:cs="Sylfaen"/>
          <w:noProof/>
          <w:sz w:val="24"/>
          <w:szCs w:val="24"/>
          <w:lang w:val="ka-GE"/>
        </w:rPr>
        <w:t>წარმოსადგენი დოკუმენტაციის ხარჯი:</w:t>
      </w:r>
      <w:r w:rsidR="003F30B6" w:rsidRPr="00C56EE8">
        <w:rPr>
          <w:rFonts w:ascii="Sylfaen" w:eastAsia="Sylfaen" w:hAnsi="Sylfaen"/>
          <w:sz w:val="24"/>
          <w:szCs w:val="24"/>
        </w:rPr>
        <w:t xml:space="preserve"> x (</w:t>
      </w:r>
      <w:r w:rsidR="003F30B6"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p>
    <w:p w14:paraId="634ADDF0" w14:textId="7036228A" w:rsidR="00031FBB" w:rsidRPr="00C56EE8" w:rsidRDefault="00031FBB" w:rsidP="00D676AD">
      <w:pPr>
        <w:spacing w:line="240" w:lineRule="exact"/>
        <w:ind w:left="-630" w:right="-900"/>
        <w:jc w:val="both"/>
        <w:rPr>
          <w:rFonts w:ascii="Sylfaen" w:hAnsi="Sylfaen" w:cs="Sylfaen"/>
          <w:noProof/>
          <w:sz w:val="24"/>
          <w:szCs w:val="24"/>
        </w:rPr>
      </w:pPr>
      <w:r w:rsidRPr="00C56EE8">
        <w:rPr>
          <w:rFonts w:ascii="Sylfaen" w:hAnsi="Sylfaen" w:cs="Sylfaen"/>
          <w:noProof/>
          <w:sz w:val="24"/>
          <w:szCs w:val="24"/>
          <w:lang w:val="ka-GE"/>
        </w:rPr>
        <w:t>სხვა ხარჯი:</w:t>
      </w:r>
      <w:r w:rsidR="003F30B6" w:rsidRPr="00C56EE8">
        <w:rPr>
          <w:rFonts w:ascii="Sylfaen" w:eastAsia="Sylfaen" w:hAnsi="Sylfaen"/>
          <w:sz w:val="24"/>
          <w:szCs w:val="24"/>
        </w:rPr>
        <w:t xml:space="preserve"> x (</w:t>
      </w:r>
      <w:r w:rsidR="003F30B6" w:rsidRPr="00C56EE8">
        <w:rPr>
          <w:rFonts w:ascii="Sylfaen" w:eastAsia="Sylfaen" w:hAnsi="Sylfaen"/>
          <w:sz w:val="24"/>
          <w:szCs w:val="24"/>
          <w:lang w:val="ka-GE"/>
        </w:rPr>
        <w:t>სიტყვიერად)</w:t>
      </w:r>
      <w:r w:rsidR="00013381" w:rsidRPr="00C56EE8">
        <w:rPr>
          <w:rFonts w:ascii="Sylfaen" w:eastAsia="Sylfaen" w:hAnsi="Sylfaen"/>
          <w:sz w:val="24"/>
          <w:szCs w:val="24"/>
        </w:rPr>
        <w:t>.</w:t>
      </w:r>
    </w:p>
    <w:p w14:paraId="5F7FC240" w14:textId="77777777" w:rsidR="00DC0071" w:rsidRDefault="00DC0071" w:rsidP="00DC0071">
      <w:pPr>
        <w:spacing w:line="240" w:lineRule="exact"/>
        <w:ind w:left="-630" w:right="-900"/>
        <w:jc w:val="both"/>
        <w:rPr>
          <w:rFonts w:ascii="Sylfaen" w:eastAsia="Sylfaen" w:hAnsi="Sylfaen"/>
          <w:sz w:val="24"/>
          <w:szCs w:val="24"/>
        </w:rPr>
      </w:pPr>
      <w:r>
        <w:rPr>
          <w:rFonts w:ascii="Sylfaen" w:hAnsi="Sylfaen"/>
          <w:noProof/>
          <w:sz w:val="24"/>
          <w:szCs w:val="24"/>
          <w:lang w:val="ka-GE"/>
        </w:rPr>
        <w:t>სიცოცხლის დაზღვევის</w:t>
      </w:r>
      <w:r w:rsidRPr="007331C3">
        <w:rPr>
          <w:rFonts w:ascii="Sylfaen" w:hAnsi="Sylfaen"/>
          <w:noProof/>
          <w:sz w:val="24"/>
          <w:szCs w:val="24"/>
          <w:lang w:val="ka-GE"/>
        </w:rPr>
        <w:t xml:space="preserve"> საკომისიო</w:t>
      </w:r>
      <w:r>
        <w:rPr>
          <w:rFonts w:ascii="Sylfaen" w:hAnsi="Sylfaen"/>
          <w:noProof/>
          <w:sz w:val="24"/>
          <w:szCs w:val="24"/>
          <w:lang w:val="ka-GE"/>
        </w:rPr>
        <w:t xml:space="preserve">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p>
    <w:p w14:paraId="434C0098" w14:textId="77777777" w:rsidR="00DC0071" w:rsidRPr="0023788B" w:rsidRDefault="00DC0071" w:rsidP="00DC0071">
      <w:pPr>
        <w:spacing w:line="240" w:lineRule="exact"/>
        <w:ind w:left="-630" w:right="-900"/>
        <w:jc w:val="both"/>
        <w:rPr>
          <w:rFonts w:ascii="Sylfaen" w:hAnsi="Sylfaen"/>
          <w:noProof/>
          <w:vertAlign w:val="superscript"/>
        </w:rPr>
      </w:pPr>
      <w:r>
        <w:rPr>
          <w:rFonts w:ascii="Sylfaen" w:hAnsi="Sylfaen"/>
          <w:noProof/>
          <w:sz w:val="24"/>
          <w:szCs w:val="24"/>
          <w:lang w:val="ka-GE"/>
        </w:rPr>
        <w:t xml:space="preserve">ქონების დაზღვევის საკომისიო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r>
        <w:rPr>
          <w:rStyle w:val="FootnoteReference"/>
          <w:rFonts w:ascii="Sylfaen" w:eastAsia="Sylfaen" w:hAnsi="Sylfaen"/>
          <w:sz w:val="24"/>
          <w:szCs w:val="24"/>
        </w:rPr>
        <w:footnoteReference w:id="1"/>
      </w:r>
      <w:r>
        <w:rPr>
          <w:rFonts w:ascii="Sylfaen" w:eastAsia="Sylfaen" w:hAnsi="Sylfaen"/>
          <w:sz w:val="24"/>
          <w:szCs w:val="24"/>
        </w:rPr>
        <w:t xml:space="preserve"> </w:t>
      </w:r>
    </w:p>
    <w:p w14:paraId="44D223C3" w14:textId="77777777" w:rsidR="00285AAC" w:rsidRPr="00C56EE8" w:rsidRDefault="00285AAC" w:rsidP="00D676AD">
      <w:pPr>
        <w:pStyle w:val="ListParagraph"/>
        <w:numPr>
          <w:ilvl w:val="0"/>
          <w:numId w:val="22"/>
        </w:numPr>
        <w:spacing w:line="240" w:lineRule="exact"/>
        <w:ind w:right="-900"/>
        <w:jc w:val="both"/>
        <w:rPr>
          <w:rFonts w:ascii="Sylfaen" w:hAnsi="Sylfaen" w:cs="Sylfaen"/>
          <w:b/>
          <w:noProof/>
          <w:sz w:val="24"/>
          <w:szCs w:val="24"/>
          <w:u w:val="single"/>
          <w:lang w:val="ka-GE"/>
        </w:rPr>
      </w:pPr>
      <w:r w:rsidRPr="00C56EE8">
        <w:rPr>
          <w:rFonts w:ascii="Sylfaen" w:hAnsi="Sylfaen" w:cs="Sylfaen"/>
          <w:b/>
          <w:noProof/>
          <w:sz w:val="24"/>
          <w:szCs w:val="24"/>
          <w:u w:val="single"/>
          <w:lang w:val="ka-GE"/>
        </w:rPr>
        <w:t>სხვა სახელშეკრულებო ინფორმაცია</w:t>
      </w:r>
    </w:p>
    <w:p w14:paraId="4CB2C9AE" w14:textId="31F214E6" w:rsidR="00D07C75" w:rsidRPr="00C56EE8" w:rsidRDefault="00285AAC" w:rsidP="003F30B6">
      <w:pPr>
        <w:spacing w:line="240" w:lineRule="exact"/>
        <w:ind w:left="-630" w:right="-900" w:hanging="7"/>
        <w:rPr>
          <w:rFonts w:ascii="Sylfaen" w:hAnsi="Sylfaen"/>
          <w:noProof/>
          <w:sz w:val="24"/>
          <w:szCs w:val="24"/>
          <w:lang w:val="ka-GE"/>
        </w:rPr>
      </w:pPr>
      <w:r w:rsidRPr="00C56EE8">
        <w:rPr>
          <w:rFonts w:ascii="Sylfaen" w:hAnsi="Sylfaen"/>
          <w:noProof/>
          <w:sz w:val="24"/>
          <w:szCs w:val="24"/>
          <w:lang w:val="ka-GE"/>
        </w:rPr>
        <w:t>კრედიტის მთლიანი თანხ</w:t>
      </w:r>
      <w:r w:rsidR="00D07C75" w:rsidRPr="00C56EE8">
        <w:rPr>
          <w:rFonts w:ascii="Sylfaen" w:hAnsi="Sylfaen"/>
          <w:noProof/>
          <w:sz w:val="24"/>
          <w:szCs w:val="24"/>
          <w:lang w:val="ka-GE"/>
        </w:rPr>
        <w:t>ის ოდენობა</w:t>
      </w:r>
      <w:r w:rsidRPr="00C56EE8">
        <w:rPr>
          <w:rFonts w:ascii="Sylfaen" w:hAnsi="Sylfaen"/>
          <w:noProof/>
          <w:sz w:val="24"/>
          <w:szCs w:val="24"/>
          <w:lang w:val="ka-GE"/>
        </w:rPr>
        <w:t xml:space="preserve"> და ვალუტა: </w:t>
      </w:r>
      <w:r w:rsidR="003F30B6" w:rsidRPr="00C56EE8">
        <w:rPr>
          <w:rFonts w:ascii="Sylfaen" w:eastAsia="Sylfaen" w:hAnsi="Sylfaen"/>
          <w:sz w:val="24"/>
          <w:szCs w:val="24"/>
        </w:rPr>
        <w:t>x (</w:t>
      </w:r>
      <w:r w:rsidR="003F30B6" w:rsidRPr="00C56EE8">
        <w:rPr>
          <w:rFonts w:ascii="Sylfaen" w:eastAsia="Sylfaen" w:hAnsi="Sylfaen"/>
          <w:sz w:val="24"/>
          <w:szCs w:val="24"/>
          <w:lang w:val="ka-GE"/>
        </w:rPr>
        <w:t>სიტყვიერად)</w:t>
      </w:r>
    </w:p>
    <w:p w14:paraId="01EFE9E3" w14:textId="0C440781" w:rsidR="00D07C75" w:rsidRPr="00C56EE8" w:rsidRDefault="00D07C75" w:rsidP="003F30B6">
      <w:pPr>
        <w:spacing w:line="240" w:lineRule="exact"/>
        <w:ind w:left="-630" w:right="-900" w:hanging="7"/>
        <w:rPr>
          <w:rFonts w:ascii="Sylfaen" w:hAnsi="Sylfaen"/>
          <w:noProof/>
          <w:sz w:val="24"/>
          <w:szCs w:val="24"/>
          <w:lang w:val="ka-GE"/>
        </w:rPr>
      </w:pPr>
      <w:r w:rsidRPr="00C56EE8">
        <w:rPr>
          <w:rFonts w:ascii="Sylfaen" w:eastAsia="Sylfaen" w:hAnsi="Sylfaen"/>
          <w:sz w:val="24"/>
          <w:szCs w:val="24"/>
        </w:rPr>
        <w:t>გადასახდელი მთლიანი თანხის ოდენობა</w:t>
      </w:r>
      <w:r w:rsidR="00013381" w:rsidRPr="00C56EE8">
        <w:rPr>
          <w:rFonts w:ascii="Sylfaen" w:eastAsia="Sylfaen" w:hAnsi="Sylfaen"/>
          <w:sz w:val="24"/>
          <w:szCs w:val="24"/>
        </w:rPr>
        <w:t>:</w:t>
      </w:r>
      <w:r w:rsidRPr="00C56EE8">
        <w:rPr>
          <w:rFonts w:ascii="Sylfaen" w:eastAsia="Sylfaen" w:hAnsi="Sylfaen"/>
          <w:sz w:val="24"/>
          <w:szCs w:val="24"/>
          <w:lang w:val="ka-GE"/>
        </w:rPr>
        <w:t xml:space="preserve"> </w:t>
      </w:r>
      <w:r w:rsidR="003F30B6" w:rsidRPr="00C56EE8">
        <w:rPr>
          <w:rFonts w:ascii="Sylfaen" w:eastAsia="Sylfaen" w:hAnsi="Sylfaen"/>
          <w:sz w:val="24"/>
          <w:szCs w:val="24"/>
        </w:rPr>
        <w:t>x (</w:t>
      </w:r>
      <w:r w:rsidR="003F30B6" w:rsidRPr="00C56EE8">
        <w:rPr>
          <w:rFonts w:ascii="Sylfaen" w:eastAsia="Sylfaen" w:hAnsi="Sylfaen"/>
          <w:sz w:val="24"/>
          <w:szCs w:val="24"/>
          <w:lang w:val="ka-GE"/>
        </w:rPr>
        <w:t>სიტყვიერად)</w:t>
      </w:r>
    </w:p>
    <w:p w14:paraId="6BEC5C7D" w14:textId="6389574E" w:rsidR="00D07C75" w:rsidRPr="00C56EE8" w:rsidRDefault="00D07C75" w:rsidP="00D676AD">
      <w:pPr>
        <w:spacing w:line="240" w:lineRule="exact"/>
        <w:ind w:left="-630" w:right="-900" w:hanging="7"/>
        <w:rPr>
          <w:rFonts w:ascii="Sylfaen" w:hAnsi="Sylfaen"/>
          <w:noProof/>
          <w:sz w:val="24"/>
          <w:szCs w:val="24"/>
          <w:lang w:val="ka-GE"/>
        </w:rPr>
      </w:pPr>
      <w:r w:rsidRPr="00C56EE8">
        <w:rPr>
          <w:rFonts w:ascii="Sylfaen" w:eastAsia="Sylfaen" w:hAnsi="Sylfaen" w:cs="Sylfaen"/>
          <w:sz w:val="24"/>
          <w:szCs w:val="24"/>
          <w:lang w:val="ka-GE"/>
        </w:rPr>
        <w:t>კრედიტის</w:t>
      </w:r>
      <w:r w:rsidRPr="00C56EE8">
        <w:rPr>
          <w:rFonts w:ascii="Sylfaen" w:eastAsia="Sylfaen" w:hAnsi="Sylfaen"/>
          <w:sz w:val="24"/>
          <w:szCs w:val="24"/>
          <w:lang w:val="ka-GE"/>
        </w:rPr>
        <w:t xml:space="preserve"> ვადა</w:t>
      </w:r>
      <w:r w:rsidR="003F30B6" w:rsidRPr="00C56EE8">
        <w:rPr>
          <w:rFonts w:ascii="Sylfaen" w:eastAsia="Sylfaen" w:hAnsi="Sylfaen"/>
          <w:sz w:val="24"/>
          <w:szCs w:val="24"/>
          <w:lang w:val="ka-GE"/>
        </w:rPr>
        <w:t>:</w:t>
      </w:r>
      <w:r w:rsidRPr="00C56EE8">
        <w:rPr>
          <w:rFonts w:ascii="Sylfaen" w:eastAsia="Sylfaen" w:hAnsi="Sylfaen"/>
          <w:sz w:val="24"/>
          <w:szCs w:val="24"/>
          <w:lang w:val="ka-GE"/>
        </w:rPr>
        <w:t xml:space="preserve">  </w:t>
      </w:r>
      <w:r w:rsidR="003F30B6" w:rsidRPr="00C56EE8">
        <w:rPr>
          <w:rFonts w:ascii="Sylfaen" w:eastAsia="Sylfaen" w:hAnsi="Sylfaen"/>
          <w:sz w:val="24"/>
          <w:szCs w:val="24"/>
        </w:rPr>
        <w:t>--</w:t>
      </w:r>
      <w:r w:rsidR="003F30B6" w:rsidRPr="00C56EE8">
        <w:rPr>
          <w:rFonts w:ascii="Sylfaen" w:eastAsia="Sylfaen" w:hAnsi="Sylfaen"/>
          <w:sz w:val="24"/>
          <w:szCs w:val="24"/>
          <w:lang w:val="ka-GE"/>
        </w:rPr>
        <w:t xml:space="preserve"> </w:t>
      </w:r>
      <w:r w:rsidR="003F30B6" w:rsidRPr="00C56EE8">
        <w:rPr>
          <w:rFonts w:ascii="Sylfaen" w:eastAsia="Sylfaen" w:hAnsi="Sylfaen"/>
          <w:sz w:val="24"/>
          <w:szCs w:val="24"/>
        </w:rPr>
        <w:t xml:space="preserve"> </w:t>
      </w:r>
      <w:r w:rsidR="00013381" w:rsidRPr="00C56EE8">
        <w:rPr>
          <w:rFonts w:ascii="Sylfaen" w:eastAsia="Sylfaen" w:hAnsi="Sylfaen"/>
          <w:sz w:val="24"/>
          <w:szCs w:val="24"/>
        </w:rPr>
        <w:t>.</w:t>
      </w:r>
    </w:p>
    <w:p w14:paraId="0A300ED6" w14:textId="4C559E80" w:rsidR="00D07C75" w:rsidRPr="00C56EE8" w:rsidRDefault="00D07C75" w:rsidP="00031FBB">
      <w:pPr>
        <w:spacing w:line="240" w:lineRule="exact"/>
        <w:ind w:left="-630" w:right="-900" w:hanging="7"/>
        <w:rPr>
          <w:rFonts w:ascii="Sylfaen" w:eastAsia="Sylfaen" w:hAnsi="Sylfaen"/>
          <w:sz w:val="24"/>
          <w:szCs w:val="24"/>
          <w:lang w:val="ka-GE"/>
        </w:rPr>
      </w:pPr>
      <w:r w:rsidRPr="00C56EE8">
        <w:rPr>
          <w:rFonts w:ascii="Sylfaen" w:eastAsia="Sylfaen" w:hAnsi="Sylfaen" w:cs="Sylfaen"/>
          <w:sz w:val="24"/>
          <w:szCs w:val="24"/>
          <w:lang w:val="ka-GE"/>
        </w:rPr>
        <w:t>სა</w:t>
      </w:r>
      <w:r w:rsidRPr="00C56EE8">
        <w:rPr>
          <w:rFonts w:ascii="Sylfaen" w:eastAsia="Sylfaen" w:hAnsi="Sylfaen"/>
          <w:sz w:val="24"/>
          <w:szCs w:val="24"/>
          <w:lang w:val="ka-GE"/>
        </w:rPr>
        <w:t>კრედიტო ხელშეკრულების მოქმედების ვადა</w:t>
      </w:r>
      <w:r w:rsidR="00013381" w:rsidRPr="00C56EE8">
        <w:rPr>
          <w:rFonts w:ascii="Sylfaen" w:eastAsia="Sylfaen" w:hAnsi="Sylfaen"/>
          <w:sz w:val="24"/>
          <w:szCs w:val="24"/>
        </w:rPr>
        <w:t>:</w:t>
      </w:r>
      <w:r w:rsidRPr="00C56EE8">
        <w:rPr>
          <w:rFonts w:ascii="Sylfaen" w:eastAsia="Sylfaen" w:hAnsi="Sylfaen"/>
          <w:sz w:val="24"/>
          <w:szCs w:val="24"/>
          <w:lang w:val="ka-GE"/>
        </w:rPr>
        <w:t xml:space="preserve"> </w:t>
      </w:r>
      <w:r w:rsidRPr="00C56EE8">
        <w:rPr>
          <w:rFonts w:ascii="Sylfaen" w:eastAsia="Sylfaen" w:hAnsi="Sylfaen"/>
          <w:sz w:val="24"/>
          <w:szCs w:val="24"/>
        </w:rPr>
        <w:t>--</w:t>
      </w:r>
      <w:r w:rsidRPr="00C56EE8">
        <w:rPr>
          <w:rFonts w:ascii="Sylfaen" w:eastAsia="Sylfaen" w:hAnsi="Sylfaen"/>
          <w:sz w:val="24"/>
          <w:szCs w:val="24"/>
          <w:lang w:val="ka-GE"/>
        </w:rPr>
        <w:t xml:space="preserve"> </w:t>
      </w:r>
      <w:r w:rsidR="00593846" w:rsidRPr="00C56EE8">
        <w:rPr>
          <w:rFonts w:ascii="Sylfaen" w:eastAsia="Sylfaen" w:hAnsi="Sylfaen"/>
          <w:sz w:val="24"/>
          <w:szCs w:val="24"/>
        </w:rPr>
        <w:t xml:space="preserve"> </w:t>
      </w:r>
      <w:r w:rsidR="00013381" w:rsidRPr="00C56EE8">
        <w:rPr>
          <w:rFonts w:ascii="Sylfaen" w:eastAsia="Sylfaen" w:hAnsi="Sylfaen"/>
          <w:sz w:val="24"/>
          <w:szCs w:val="24"/>
        </w:rPr>
        <w:t>.</w:t>
      </w:r>
    </w:p>
    <w:p w14:paraId="19E6B08C" w14:textId="77777777" w:rsidR="005D036A" w:rsidRDefault="00031FBB" w:rsidP="00D676AD">
      <w:pPr>
        <w:spacing w:line="240" w:lineRule="exact"/>
        <w:ind w:left="-630" w:right="-900" w:hanging="7"/>
        <w:jc w:val="both"/>
        <w:rPr>
          <w:rFonts w:ascii="Sylfaen" w:hAnsi="Sylfaen" w:cs="Sylfaen"/>
          <w:b/>
          <w:noProof/>
          <w:sz w:val="24"/>
          <w:szCs w:val="24"/>
          <w:lang w:val="ka-GE"/>
        </w:rPr>
      </w:pPr>
      <w:r w:rsidRPr="00C56EE8">
        <w:rPr>
          <w:rFonts w:ascii="Sylfaen" w:hAnsi="Sylfaen" w:cs="Sylfaen"/>
          <w:b/>
          <w:noProof/>
          <w:sz w:val="24"/>
          <w:szCs w:val="24"/>
          <w:lang w:val="ka-GE"/>
        </w:rPr>
        <w:t>მსესხებელი უფლებამოსილია განახორციელოს კრედიტის წინსწრებით დაფარვა</w:t>
      </w:r>
      <w:r w:rsidR="00E47154" w:rsidRPr="00C56EE8">
        <w:rPr>
          <w:rFonts w:ascii="Sylfaen" w:hAnsi="Sylfaen" w:cs="Sylfaen"/>
          <w:b/>
          <w:noProof/>
          <w:sz w:val="24"/>
          <w:szCs w:val="24"/>
          <w:lang w:val="ka-GE"/>
        </w:rPr>
        <w:t xml:space="preserve">. </w:t>
      </w:r>
    </w:p>
    <w:p w14:paraId="6C373B0A" w14:textId="77777777" w:rsidR="005D036A" w:rsidRDefault="00DC0071" w:rsidP="00D676AD">
      <w:pPr>
        <w:spacing w:line="240" w:lineRule="exact"/>
        <w:ind w:left="-630" w:right="-900" w:hanging="7"/>
        <w:jc w:val="both"/>
        <w:rPr>
          <w:rFonts w:ascii="Sylfaen" w:hAnsi="Sylfaen" w:cs="Sylfaen"/>
          <w:b/>
          <w:noProof/>
          <w:sz w:val="24"/>
          <w:szCs w:val="24"/>
          <w:lang w:val="ka-GE"/>
        </w:rPr>
      </w:pPr>
      <w:r w:rsidRPr="0023788B">
        <w:rPr>
          <w:rFonts w:ascii="Sylfaen" w:hAnsi="Sylfaen" w:cs="Sylfaen"/>
          <w:b/>
          <w:noProof/>
          <w:sz w:val="24"/>
          <w:szCs w:val="24"/>
          <w:u w:val="single"/>
          <w:lang w:val="ka-GE"/>
        </w:rPr>
        <w:t>კრედიტის საკუთარი სახსრებით წინსწრებით დაფარვის შემთხვევაში  საკომისიო</w:t>
      </w:r>
      <w:r>
        <w:rPr>
          <w:rFonts w:ascii="Sylfaen" w:hAnsi="Sylfaen" w:cs="Sylfaen"/>
          <w:b/>
          <w:noProof/>
          <w:sz w:val="24"/>
          <w:szCs w:val="24"/>
          <w:u w:val="single"/>
          <w:lang w:val="ka-GE"/>
        </w:rPr>
        <w:t xml:space="preserve"> შეადგენს</w:t>
      </w:r>
      <w:r w:rsidRPr="00471CCE">
        <w:rPr>
          <w:rFonts w:ascii="Sylfaen" w:hAnsi="Sylfaen" w:cs="Sylfaen"/>
          <w:b/>
          <w:noProof/>
          <w:sz w:val="24"/>
          <w:szCs w:val="24"/>
          <w:lang w:val="ka-GE"/>
        </w:rPr>
        <w:t>:</w:t>
      </w:r>
    </w:p>
    <w:p w14:paraId="59C43313" w14:textId="77777777" w:rsidR="005D036A" w:rsidRDefault="005D036A" w:rsidP="00D676AD">
      <w:pPr>
        <w:spacing w:line="240" w:lineRule="exact"/>
        <w:ind w:left="-630" w:right="-900" w:hanging="7"/>
        <w:jc w:val="both"/>
        <w:rPr>
          <w:rFonts w:ascii="Sylfaen" w:hAnsi="Sylfaen" w:cs="Sylfaen"/>
          <w:b/>
          <w:noProof/>
          <w:sz w:val="24"/>
          <w:szCs w:val="24"/>
          <w:lang w:val="ka-GE"/>
        </w:rPr>
      </w:pPr>
    </w:p>
    <w:p w14:paraId="3D6CF71A" w14:textId="1DE0F282" w:rsidR="00873197" w:rsidRDefault="00D07C75" w:rsidP="00D676AD">
      <w:pPr>
        <w:spacing w:line="240" w:lineRule="exact"/>
        <w:ind w:left="-630" w:right="-900" w:hanging="7"/>
        <w:jc w:val="both"/>
        <w:rPr>
          <w:rFonts w:ascii="Sylfaen" w:eastAsia="Sylfaen" w:hAnsi="Sylfaen"/>
          <w:sz w:val="24"/>
          <w:szCs w:val="24"/>
          <w:lang w:val="ka-GE"/>
        </w:rPr>
      </w:pPr>
      <w:r w:rsidRPr="00C56EE8">
        <w:rPr>
          <w:rFonts w:ascii="Sylfaen" w:eastAsia="Sylfaen" w:hAnsi="Sylfaen"/>
          <w:b/>
          <w:sz w:val="24"/>
          <w:szCs w:val="24"/>
          <w:lang w:val="ka-GE"/>
        </w:rPr>
        <w:t>ფიქსირებული საპროცენტო განაკვეთის დარიცხვის პერიოდში</w:t>
      </w:r>
      <w:r w:rsidRPr="00C56EE8">
        <w:rPr>
          <w:rFonts w:ascii="Sylfaen" w:eastAsia="Sylfaen" w:hAnsi="Sylfaen"/>
          <w:sz w:val="24"/>
          <w:szCs w:val="24"/>
          <w:lang w:val="ka-GE"/>
        </w:rPr>
        <w:t xml:space="preserve">, </w:t>
      </w:r>
      <w:r w:rsidR="00796B48" w:rsidRPr="00C56EE8">
        <w:rPr>
          <w:rFonts w:ascii="Sylfaen" w:eastAsia="Sylfaen" w:hAnsi="Sylfaen"/>
          <w:sz w:val="24"/>
          <w:szCs w:val="24"/>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w:t>
      </w:r>
      <w:r w:rsidR="00E47154" w:rsidRPr="00C56EE8">
        <w:rPr>
          <w:rFonts w:ascii="Sylfaen" w:eastAsia="Sylfaen" w:hAnsi="Sylfaen"/>
          <w:sz w:val="24"/>
          <w:szCs w:val="24"/>
          <w:lang w:val="ka-GE"/>
        </w:rPr>
        <w:t>ს</w:t>
      </w:r>
      <w:r w:rsidR="00796B48" w:rsidRPr="00C56EE8">
        <w:rPr>
          <w:rFonts w:ascii="Sylfaen" w:eastAsia="Sylfaen" w:hAnsi="Sylfaen"/>
          <w:sz w:val="24"/>
          <w:szCs w:val="24"/>
          <w:lang w:val="ka-GE"/>
        </w:rPr>
        <w:t>;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w:t>
      </w:r>
      <w:r w:rsidR="00E47154" w:rsidRPr="00C56EE8">
        <w:rPr>
          <w:rFonts w:ascii="Sylfaen" w:eastAsia="Sylfaen" w:hAnsi="Sylfaen"/>
          <w:sz w:val="24"/>
          <w:szCs w:val="24"/>
          <w:lang w:val="ka-GE"/>
        </w:rPr>
        <w:t>ს</w:t>
      </w:r>
      <w:r w:rsidR="00796B48" w:rsidRPr="00C56EE8">
        <w:rPr>
          <w:rFonts w:ascii="Sylfaen" w:eastAsia="Sylfaen" w:hAnsi="Sylfaen"/>
          <w:sz w:val="24"/>
          <w:szCs w:val="24"/>
          <w:lang w:val="ka-GE"/>
        </w:rPr>
        <w:t>;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w:t>
      </w:r>
      <w:r w:rsidR="00E47154" w:rsidRPr="00C56EE8">
        <w:rPr>
          <w:rFonts w:ascii="Sylfaen" w:eastAsia="Sylfaen" w:hAnsi="Sylfaen"/>
          <w:sz w:val="24"/>
          <w:szCs w:val="24"/>
          <w:lang w:val="ka-GE"/>
        </w:rPr>
        <w:t>ს</w:t>
      </w:r>
      <w:r w:rsidR="00796B48" w:rsidRPr="00C56EE8">
        <w:rPr>
          <w:rFonts w:ascii="Sylfaen" w:eastAsia="Sylfaen" w:hAnsi="Sylfaen"/>
          <w:sz w:val="24"/>
          <w:szCs w:val="24"/>
          <w:lang w:val="ka-GE"/>
        </w:rPr>
        <w:t>.</w:t>
      </w:r>
    </w:p>
    <w:p w14:paraId="7A8BA803" w14:textId="77777777" w:rsidR="005D036A" w:rsidRPr="00C56EE8" w:rsidRDefault="005D036A" w:rsidP="00D676AD">
      <w:pPr>
        <w:spacing w:line="240" w:lineRule="exact"/>
        <w:ind w:left="-630" w:right="-900" w:hanging="7"/>
        <w:jc w:val="both"/>
        <w:rPr>
          <w:rFonts w:ascii="Sylfaen" w:eastAsia="Sylfaen" w:hAnsi="Sylfaen"/>
          <w:sz w:val="24"/>
          <w:szCs w:val="24"/>
          <w:lang w:val="ka-GE"/>
        </w:rPr>
      </w:pPr>
    </w:p>
    <w:p w14:paraId="7D7307B5" w14:textId="59EEC833" w:rsidR="00C27285" w:rsidRDefault="00D07C75" w:rsidP="00D676AD">
      <w:pPr>
        <w:spacing w:line="240" w:lineRule="exact"/>
        <w:ind w:left="-630" w:right="-900" w:hanging="7"/>
        <w:jc w:val="both"/>
        <w:rPr>
          <w:rFonts w:ascii="Sylfaen" w:eastAsia="Sylfaen" w:hAnsi="Sylfaen"/>
          <w:sz w:val="24"/>
          <w:szCs w:val="24"/>
          <w:lang w:val="ka-GE"/>
        </w:rPr>
      </w:pPr>
      <w:r w:rsidRPr="00C56EE8">
        <w:rPr>
          <w:rFonts w:ascii="Sylfaen" w:eastAsia="Sylfaen" w:hAnsi="Sylfaen"/>
          <w:b/>
          <w:sz w:val="24"/>
          <w:szCs w:val="24"/>
          <w:lang w:val="ka-GE"/>
        </w:rPr>
        <w:t>ინდექსირებული საპროცენტო განაკვეთის დარიცხვის პერიოდში</w:t>
      </w:r>
      <w:r w:rsidRPr="00C56EE8">
        <w:rPr>
          <w:rFonts w:ascii="Sylfaen" w:eastAsia="Sylfaen" w:hAnsi="Sylfaen"/>
          <w:sz w:val="24"/>
          <w:szCs w:val="24"/>
          <w:lang w:val="ka-GE"/>
        </w:rPr>
        <w:t>,</w:t>
      </w:r>
      <w:r w:rsidR="00873197" w:rsidRPr="00C56EE8">
        <w:rPr>
          <w:rFonts w:ascii="Sylfaen" w:eastAsia="Sylfaen" w:hAnsi="Sylfaen"/>
          <w:sz w:val="24"/>
          <w:szCs w:val="24"/>
          <w:lang w:val="ka-GE"/>
        </w:rPr>
        <w:t xml:space="preserve"> 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w:t>
      </w:r>
      <w:r w:rsidR="00E47154" w:rsidRPr="00C56EE8">
        <w:rPr>
          <w:rFonts w:ascii="Sylfaen" w:eastAsia="Sylfaen" w:hAnsi="Sylfaen"/>
          <w:sz w:val="24"/>
          <w:szCs w:val="24"/>
          <w:lang w:val="ka-GE"/>
        </w:rPr>
        <w:t>ს</w:t>
      </w:r>
      <w:r w:rsidR="00873197" w:rsidRPr="00C56EE8">
        <w:rPr>
          <w:rFonts w:ascii="Sylfaen" w:eastAsia="Sylfaen" w:hAnsi="Sylfaen"/>
          <w:sz w:val="24"/>
          <w:szCs w:val="24"/>
          <w:lang w:val="ka-GE"/>
        </w:rPr>
        <w:t>.</w:t>
      </w:r>
    </w:p>
    <w:p w14:paraId="6FFFE07C" w14:textId="77777777" w:rsidR="00DC0071" w:rsidRDefault="00DC0071" w:rsidP="00D676AD">
      <w:pPr>
        <w:spacing w:line="240" w:lineRule="exact"/>
        <w:ind w:left="-630" w:right="-900" w:hanging="7"/>
        <w:jc w:val="both"/>
        <w:rPr>
          <w:rFonts w:ascii="Sylfaen" w:eastAsia="Sylfaen" w:hAnsi="Sylfaen"/>
          <w:sz w:val="24"/>
          <w:szCs w:val="24"/>
          <w:lang w:val="ka-GE"/>
        </w:rPr>
      </w:pPr>
    </w:p>
    <w:p w14:paraId="53BF864C" w14:textId="77777777" w:rsidR="00DC0071" w:rsidRDefault="00DC0071" w:rsidP="00DC0071">
      <w:pPr>
        <w:spacing w:line="240" w:lineRule="exact"/>
        <w:ind w:left="-630" w:right="-900" w:hanging="7"/>
        <w:jc w:val="both"/>
        <w:rPr>
          <w:rFonts w:ascii="Sylfaen" w:eastAsia="Sylfaen" w:hAnsi="Sylfaen"/>
          <w:b/>
          <w:bCs/>
          <w:sz w:val="24"/>
          <w:szCs w:val="24"/>
        </w:rPr>
      </w:pPr>
      <w:r w:rsidRPr="00FA04E7">
        <w:rPr>
          <w:rFonts w:ascii="Sylfaen" w:eastAsia="Sylfaen" w:hAnsi="Sylfaen"/>
          <w:b/>
          <w:bCs/>
          <w:sz w:val="24"/>
          <w:szCs w:val="24"/>
          <w:lang w:val="ka-GE"/>
        </w:rPr>
        <w:t xml:space="preserve">სხვა </w:t>
      </w:r>
      <w:r w:rsidRPr="00FA04E7">
        <w:rPr>
          <w:rFonts w:ascii="Sylfaen" w:eastAsia="Sylfaen" w:hAnsi="Sylfaen"/>
          <w:b/>
          <w:bCs/>
          <w:sz w:val="24"/>
          <w:szCs w:val="24"/>
        </w:rPr>
        <w:t>ფინანსური ორგანიზაციიდან</w:t>
      </w:r>
      <w:r w:rsidRPr="00AC5A66">
        <w:rPr>
          <w:rFonts w:ascii="Sylfaen" w:eastAsia="Sylfaen" w:hAnsi="Sylfaen"/>
          <w:sz w:val="24"/>
          <w:szCs w:val="24"/>
        </w:rPr>
        <w:t xml:space="preserve"> </w:t>
      </w:r>
      <w:r w:rsidRPr="00FA04E7">
        <w:rPr>
          <w:rFonts w:ascii="Sylfaen" w:eastAsia="Sylfaen" w:hAnsi="Sylfaen"/>
          <w:b/>
          <w:bCs/>
          <w:sz w:val="24"/>
          <w:szCs w:val="24"/>
        </w:rPr>
        <w:t>სრული ან ნაწილობრივი რეფინანსირების</w:t>
      </w:r>
      <w:r>
        <w:rPr>
          <w:rFonts w:ascii="Sylfaen" w:eastAsia="Sylfaen" w:hAnsi="Sylfaen"/>
          <w:b/>
          <w:bCs/>
          <w:sz w:val="24"/>
          <w:szCs w:val="24"/>
        </w:rPr>
        <w:t>ას:</w:t>
      </w:r>
    </w:p>
    <w:p w14:paraId="758FE54D" w14:textId="77777777" w:rsidR="00DC0071" w:rsidRDefault="00DC0071" w:rsidP="00DC0071">
      <w:pPr>
        <w:spacing w:line="240" w:lineRule="exact"/>
        <w:ind w:left="-630" w:right="-900" w:hanging="7"/>
        <w:jc w:val="both"/>
        <w:rPr>
          <w:rFonts w:ascii="Sylfaen" w:eastAsia="Sylfaen" w:hAnsi="Sylfaen"/>
          <w:sz w:val="24"/>
          <w:szCs w:val="24"/>
          <w:lang w:val="ka-GE"/>
        </w:rPr>
      </w:pPr>
    </w:p>
    <w:p w14:paraId="2C5CB70E" w14:textId="77777777" w:rsidR="00DC0071" w:rsidRDefault="00DC0071" w:rsidP="00DC0071">
      <w:pPr>
        <w:spacing w:line="240" w:lineRule="exact"/>
        <w:ind w:left="-630" w:right="-900" w:hanging="7"/>
        <w:jc w:val="both"/>
        <w:rPr>
          <w:rFonts w:ascii="Sylfaen" w:eastAsia="Sylfaen" w:hAnsi="Sylfaen"/>
          <w:sz w:val="24"/>
          <w:szCs w:val="24"/>
          <w:lang w:val="ka-GE"/>
        </w:rPr>
      </w:pPr>
      <w:r w:rsidRPr="00FA04E7">
        <w:rPr>
          <w:rFonts w:ascii="Sylfaen" w:eastAsia="Sylfaen" w:hAnsi="Sylfaen"/>
          <w:sz w:val="24"/>
          <w:szCs w:val="24"/>
        </w:rPr>
        <w:t>კრედიტის</w:t>
      </w:r>
      <w:r>
        <w:rPr>
          <w:rFonts w:ascii="Sylfaen" w:eastAsia="Sylfaen" w:hAnsi="Sylfaen"/>
          <w:b/>
          <w:bCs/>
          <w:sz w:val="24"/>
          <w:szCs w:val="24"/>
        </w:rPr>
        <w:t xml:space="preserve"> </w:t>
      </w:r>
      <w:r w:rsidRPr="00AC5A66">
        <w:rPr>
          <w:rFonts w:ascii="Sylfaen" w:eastAsia="Sylfaen" w:hAnsi="Sylfaen"/>
          <w:sz w:val="24"/>
          <w:szCs w:val="24"/>
        </w:rPr>
        <w:t>დაფარვის მომენტისთვის კრედიტის ნარჩენ ძირითად თანხაზე მიმართული თანხის 0,5%</w:t>
      </w:r>
      <w:r>
        <w:rPr>
          <w:rFonts w:ascii="Sylfaen" w:eastAsia="Sylfaen" w:hAnsi="Sylfaen"/>
          <w:sz w:val="24"/>
          <w:szCs w:val="24"/>
        </w:rPr>
        <w:t xml:space="preserve"> ორივე პერიოდისთვის.</w:t>
      </w:r>
    </w:p>
    <w:p w14:paraId="2C68D947" w14:textId="77777777" w:rsidR="00DC0071" w:rsidRDefault="00DC0071" w:rsidP="00D676AD">
      <w:pPr>
        <w:spacing w:line="240" w:lineRule="exact"/>
        <w:ind w:left="-630" w:right="-900" w:hanging="7"/>
        <w:jc w:val="both"/>
        <w:rPr>
          <w:rFonts w:ascii="Sylfaen" w:eastAsia="Sylfaen" w:hAnsi="Sylfaen"/>
          <w:sz w:val="24"/>
          <w:szCs w:val="24"/>
          <w:lang w:val="ka-GE"/>
        </w:rPr>
      </w:pPr>
    </w:p>
    <w:p w14:paraId="0671CB0B" w14:textId="77777777" w:rsidR="00DC0071" w:rsidRPr="00C56EE8" w:rsidRDefault="00DC0071" w:rsidP="00D676AD">
      <w:pPr>
        <w:spacing w:line="240" w:lineRule="exact"/>
        <w:ind w:left="-630" w:right="-900" w:hanging="7"/>
        <w:jc w:val="both"/>
        <w:rPr>
          <w:rFonts w:ascii="Sylfaen" w:eastAsia="Sylfaen" w:hAnsi="Sylfaen"/>
          <w:sz w:val="24"/>
          <w:szCs w:val="24"/>
          <w:lang w:val="ka-GE"/>
        </w:rPr>
      </w:pPr>
    </w:p>
    <w:p w14:paraId="38912021" w14:textId="77777777" w:rsidR="00D24B5A" w:rsidRPr="00C56EE8" w:rsidRDefault="00D24B5A" w:rsidP="00D676AD">
      <w:pPr>
        <w:spacing w:line="240" w:lineRule="exact"/>
        <w:ind w:left="-630" w:right="-900" w:hanging="7"/>
        <w:jc w:val="both"/>
        <w:rPr>
          <w:rFonts w:ascii="Sylfaen" w:eastAsia="Sylfaen" w:hAnsi="Sylfaen"/>
          <w:sz w:val="24"/>
          <w:szCs w:val="24"/>
          <w:lang w:val="ka-GE"/>
        </w:rPr>
      </w:pPr>
      <w:r w:rsidRPr="00C56EE8">
        <w:rPr>
          <w:rFonts w:ascii="Sylfaen" w:eastAsia="Sylfaen" w:hAnsi="Sylfaen"/>
          <w:sz w:val="24"/>
          <w:szCs w:val="24"/>
          <w:lang w:val="ka-GE"/>
        </w:rPr>
        <w:t>ამასთან, მსესხებელს, წინსწრების საკომისიოსთან ერთად დაეკისრება საშეღავათო პერიოდის (ასეთის არსებობის შემთხვევაში) განმავლობაში დარიცხული პროცენტისა და სხვა გადასახდელების გადახდა.</w:t>
      </w:r>
    </w:p>
    <w:p w14:paraId="0BE3C084" w14:textId="77777777" w:rsidR="00FD26DC" w:rsidRPr="00FD26DC" w:rsidRDefault="00FD26DC" w:rsidP="00FD26DC">
      <w:pPr>
        <w:spacing w:line="240" w:lineRule="exact"/>
        <w:ind w:left="-630" w:right="-900" w:hanging="7"/>
        <w:jc w:val="both"/>
        <w:rPr>
          <w:rFonts w:ascii="Sylfaen" w:eastAsia="Sylfaen" w:hAnsi="Sylfaen"/>
          <w:sz w:val="24"/>
          <w:szCs w:val="24"/>
          <w:lang w:val="ka-GE"/>
        </w:rPr>
      </w:pPr>
      <w:r w:rsidRPr="00FD26DC">
        <w:rPr>
          <w:rFonts w:ascii="Sylfaen" w:eastAsia="Sylfaen" w:hAnsi="Sylfaen"/>
          <w:sz w:val="24"/>
          <w:szCs w:val="24"/>
          <w:lang w:val="ka-GE"/>
        </w:rPr>
        <w:t>ვადაგადაცილების პირგასამტეხლო:   ფიქსირებული ერთჯერადი  x (სიტყვიერად) ლარი ( უცხოური ვალუტით მისი ეკვივალენტი) და გადასახდელი ვადაგადაცილებული თანხის x (სიტყვიერად) %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p w14:paraId="5E4328EF" w14:textId="4A0C52CE" w:rsidR="000A22A8" w:rsidRPr="00C56EE8" w:rsidRDefault="000A22A8" w:rsidP="000A22A8">
      <w:pPr>
        <w:spacing w:line="240" w:lineRule="exact"/>
        <w:ind w:left="-630" w:right="-900" w:hanging="7"/>
        <w:jc w:val="both"/>
        <w:rPr>
          <w:rFonts w:ascii="Sylfaen" w:hAnsi="Sylfaen"/>
          <w:noProof/>
          <w:sz w:val="24"/>
          <w:szCs w:val="24"/>
          <w:lang w:val="ka-GE"/>
        </w:rPr>
      </w:pPr>
      <w:r w:rsidRPr="00C56EE8">
        <w:rPr>
          <w:rFonts w:ascii="Sylfaen" w:hAnsi="Sylfaen"/>
          <w:noProof/>
          <w:sz w:val="24"/>
          <w:szCs w:val="24"/>
          <w:lang w:val="ka-GE"/>
        </w:rPr>
        <w:t>მსესხებელი ვალდებულია უზრუნველყოს:</w:t>
      </w:r>
    </w:p>
    <w:p w14:paraId="51863B94" w14:textId="77777777" w:rsidR="000A22A8" w:rsidRPr="00C56EE8" w:rsidRDefault="000A22A8" w:rsidP="000A22A8">
      <w:pPr>
        <w:spacing w:line="240" w:lineRule="exact"/>
        <w:ind w:left="-630" w:right="-900" w:hanging="7"/>
        <w:jc w:val="both"/>
        <w:rPr>
          <w:rFonts w:ascii="Sylfaen" w:hAnsi="Sylfaen"/>
          <w:noProof/>
          <w:sz w:val="24"/>
          <w:szCs w:val="24"/>
          <w:lang w:val="ka-GE"/>
        </w:rPr>
      </w:pPr>
      <w:r w:rsidRPr="00C56EE8">
        <w:rPr>
          <w:rFonts w:ascii="Sylfaen" w:hAnsi="Sylfaen"/>
          <w:noProof/>
          <w:sz w:val="24"/>
          <w:szCs w:val="24"/>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25A8860B" w14:textId="3CF721C8" w:rsidR="000A22A8" w:rsidRPr="00C56EE8" w:rsidRDefault="000A22A8" w:rsidP="000A22A8">
      <w:pPr>
        <w:spacing w:line="240" w:lineRule="exact"/>
        <w:ind w:left="-630" w:right="-900" w:hanging="7"/>
        <w:jc w:val="both"/>
        <w:rPr>
          <w:rFonts w:ascii="Sylfaen" w:hAnsi="Sylfaen"/>
          <w:noProof/>
          <w:sz w:val="24"/>
          <w:szCs w:val="24"/>
          <w:lang w:val="ka-GE"/>
        </w:rPr>
      </w:pPr>
      <w:r w:rsidRPr="00C56EE8">
        <w:rPr>
          <w:rFonts w:ascii="Sylfaen" w:hAnsi="Sylfaen"/>
          <w:noProof/>
          <w:sz w:val="24"/>
          <w:szCs w:val="24"/>
          <w:lang w:val="ka-GE"/>
        </w:rPr>
        <w:t>საკრედიტო ხელშეკრულებით დადგენილი მიზნობრიობის სრულად დაცვა;</w:t>
      </w:r>
    </w:p>
    <w:p w14:paraId="6FD7C84D" w14:textId="39EE7BB1" w:rsidR="000A22A8" w:rsidRPr="00C56EE8" w:rsidRDefault="000A22A8" w:rsidP="000A22A8">
      <w:pPr>
        <w:spacing w:line="240" w:lineRule="exact"/>
        <w:ind w:left="-630" w:right="-900" w:hanging="7"/>
        <w:jc w:val="both"/>
        <w:rPr>
          <w:rFonts w:ascii="Sylfaen" w:hAnsi="Sylfaen" w:cs="Sylfaen"/>
          <w:sz w:val="24"/>
          <w:szCs w:val="24"/>
          <w:lang w:val="ka-GE"/>
        </w:rPr>
      </w:pPr>
      <w:r w:rsidRPr="00C56EE8">
        <w:rPr>
          <w:rFonts w:ascii="Sylfaen" w:hAnsi="Sylfaen" w:cs="Sylfaen"/>
          <w:sz w:val="24"/>
          <w:szCs w:val="24"/>
          <w:lang w:val="ka-GE"/>
        </w:rPr>
        <w:t>რომ არ</w:t>
      </w:r>
      <w:r w:rsidRPr="00C56EE8">
        <w:rPr>
          <w:rFonts w:ascii="Sylfaen" w:hAnsi="Sylfaen"/>
          <w:sz w:val="24"/>
          <w:szCs w:val="24"/>
          <w:lang w:val="ka-GE"/>
        </w:rPr>
        <w:t xml:space="preserve"> </w:t>
      </w:r>
      <w:r w:rsidRPr="00C56EE8">
        <w:rPr>
          <w:rFonts w:ascii="Sylfaen" w:hAnsi="Sylfaen" w:cs="Sylfaen"/>
          <w:sz w:val="24"/>
          <w:szCs w:val="24"/>
          <w:lang w:val="ka-GE"/>
        </w:rPr>
        <w:t>იკისროს</w:t>
      </w:r>
      <w:r w:rsidRPr="00C56EE8">
        <w:rPr>
          <w:rFonts w:ascii="Sylfaen" w:hAnsi="Sylfaen"/>
          <w:sz w:val="24"/>
          <w:szCs w:val="24"/>
          <w:lang w:val="ka-GE"/>
        </w:rPr>
        <w:t xml:space="preserve"> </w:t>
      </w:r>
      <w:r w:rsidRPr="00C56EE8">
        <w:rPr>
          <w:rFonts w:ascii="Sylfaen" w:hAnsi="Sylfaen" w:cs="Sylfaen"/>
          <w:sz w:val="24"/>
          <w:szCs w:val="24"/>
          <w:lang w:val="ka-GE"/>
        </w:rPr>
        <w:t>ვალდებულებები</w:t>
      </w:r>
      <w:r w:rsidRPr="00C56EE8">
        <w:rPr>
          <w:rFonts w:ascii="Sylfaen" w:hAnsi="Sylfaen"/>
          <w:sz w:val="24"/>
          <w:szCs w:val="24"/>
          <w:lang w:val="ka-GE"/>
        </w:rPr>
        <w:t xml:space="preserve"> </w:t>
      </w:r>
      <w:r w:rsidRPr="00C56EE8">
        <w:rPr>
          <w:rFonts w:ascii="Sylfaen" w:hAnsi="Sylfaen" w:cs="Sylfaen"/>
          <w:sz w:val="24"/>
          <w:szCs w:val="24"/>
          <w:lang w:val="ka-GE"/>
        </w:rPr>
        <w:t>სხვა</w:t>
      </w:r>
      <w:r w:rsidRPr="00C56EE8">
        <w:rPr>
          <w:rFonts w:ascii="Sylfaen" w:hAnsi="Sylfaen"/>
          <w:sz w:val="24"/>
          <w:szCs w:val="24"/>
          <w:lang w:val="ka-GE"/>
        </w:rPr>
        <w:t xml:space="preserve"> </w:t>
      </w:r>
      <w:r w:rsidRPr="00C56EE8">
        <w:rPr>
          <w:rFonts w:ascii="Sylfaen" w:hAnsi="Sylfaen" w:cs="Sylfaen"/>
          <w:sz w:val="24"/>
          <w:szCs w:val="24"/>
          <w:lang w:val="ka-GE"/>
        </w:rPr>
        <w:t>კომერციული</w:t>
      </w:r>
      <w:r w:rsidRPr="00C56EE8">
        <w:rPr>
          <w:rFonts w:ascii="Sylfaen" w:hAnsi="Sylfaen"/>
          <w:sz w:val="24"/>
          <w:szCs w:val="24"/>
          <w:lang w:val="ka-GE"/>
        </w:rPr>
        <w:t xml:space="preserve"> </w:t>
      </w:r>
      <w:r w:rsidRPr="00C56EE8">
        <w:rPr>
          <w:rFonts w:ascii="Sylfaen" w:hAnsi="Sylfaen" w:cs="Sylfaen"/>
          <w:sz w:val="24"/>
          <w:szCs w:val="24"/>
          <w:lang w:val="ka-GE"/>
        </w:rPr>
        <w:t>ბანკიდან</w:t>
      </w:r>
      <w:r w:rsidRPr="00C56EE8">
        <w:rPr>
          <w:rFonts w:ascii="Sylfaen" w:hAnsi="Sylfaen"/>
          <w:sz w:val="24"/>
          <w:szCs w:val="24"/>
          <w:lang w:val="ka-GE"/>
        </w:rPr>
        <w:t xml:space="preserve"> </w:t>
      </w:r>
      <w:r w:rsidRPr="00C56EE8">
        <w:rPr>
          <w:rFonts w:ascii="Sylfaen" w:hAnsi="Sylfaen" w:cs="Sylfaen"/>
          <w:sz w:val="24"/>
          <w:szCs w:val="24"/>
          <w:lang w:val="ka-GE"/>
        </w:rPr>
        <w:t>ან</w:t>
      </w:r>
      <w:r w:rsidRPr="00C56EE8">
        <w:rPr>
          <w:rFonts w:ascii="Sylfaen" w:hAnsi="Sylfaen"/>
          <w:sz w:val="24"/>
          <w:szCs w:val="24"/>
          <w:lang w:val="ka-GE"/>
        </w:rPr>
        <w:t>/</w:t>
      </w:r>
      <w:r w:rsidRPr="00C56EE8">
        <w:rPr>
          <w:rFonts w:ascii="Sylfaen" w:hAnsi="Sylfaen" w:cs="Sylfaen"/>
          <w:sz w:val="24"/>
          <w:szCs w:val="24"/>
          <w:lang w:val="ka-GE"/>
        </w:rPr>
        <w:t>და</w:t>
      </w:r>
      <w:r w:rsidRPr="00C56EE8">
        <w:rPr>
          <w:rFonts w:ascii="Sylfaen" w:hAnsi="Sylfaen"/>
          <w:sz w:val="24"/>
          <w:szCs w:val="24"/>
          <w:lang w:val="ka-GE"/>
        </w:rPr>
        <w:t xml:space="preserve"> </w:t>
      </w:r>
      <w:r w:rsidRPr="00C56EE8">
        <w:rPr>
          <w:rFonts w:ascii="Sylfaen" w:hAnsi="Sylfaen" w:cs="Sylfaen"/>
          <w:sz w:val="24"/>
          <w:szCs w:val="24"/>
          <w:lang w:val="ka-GE"/>
        </w:rPr>
        <w:t>საფინანსო</w:t>
      </w:r>
      <w:r w:rsidRPr="00C56EE8">
        <w:rPr>
          <w:rFonts w:ascii="Sylfaen" w:hAnsi="Sylfaen"/>
          <w:sz w:val="24"/>
          <w:szCs w:val="24"/>
          <w:lang w:val="ka-GE"/>
        </w:rPr>
        <w:t xml:space="preserve"> </w:t>
      </w:r>
      <w:r w:rsidRPr="00C56EE8">
        <w:rPr>
          <w:rFonts w:ascii="Sylfaen" w:hAnsi="Sylfaen" w:cs="Sylfaen"/>
          <w:sz w:val="24"/>
          <w:szCs w:val="24"/>
          <w:lang w:val="ka-GE"/>
        </w:rPr>
        <w:t>ინსტიტუტიდან</w:t>
      </w:r>
      <w:r w:rsidRPr="00C56EE8">
        <w:rPr>
          <w:rFonts w:ascii="Sylfaen" w:hAnsi="Sylfaen"/>
          <w:sz w:val="24"/>
          <w:szCs w:val="24"/>
          <w:lang w:val="ka-GE"/>
        </w:rPr>
        <w:t xml:space="preserve"> </w:t>
      </w:r>
      <w:r w:rsidRPr="00C56EE8">
        <w:rPr>
          <w:rFonts w:ascii="Sylfaen" w:hAnsi="Sylfaen" w:cs="Sylfaen"/>
          <w:sz w:val="24"/>
          <w:szCs w:val="24"/>
          <w:lang w:val="ka-GE"/>
        </w:rPr>
        <w:t>ბანკის</w:t>
      </w:r>
      <w:r w:rsidRPr="00C56EE8">
        <w:rPr>
          <w:rFonts w:ascii="Sylfaen" w:hAnsi="Sylfaen"/>
          <w:sz w:val="24"/>
          <w:szCs w:val="24"/>
          <w:lang w:val="ka-GE"/>
        </w:rPr>
        <w:t xml:space="preserve"> </w:t>
      </w:r>
      <w:r w:rsidRPr="00C56EE8">
        <w:rPr>
          <w:rFonts w:ascii="Sylfaen" w:hAnsi="Sylfaen" w:cs="Sylfaen"/>
          <w:sz w:val="24"/>
          <w:szCs w:val="24"/>
          <w:lang w:val="ka-GE"/>
        </w:rPr>
        <w:t>წინასწარი</w:t>
      </w:r>
      <w:r w:rsidRPr="00C56EE8">
        <w:rPr>
          <w:rFonts w:ascii="Sylfaen" w:hAnsi="Sylfaen"/>
          <w:sz w:val="24"/>
          <w:szCs w:val="24"/>
          <w:lang w:val="ka-GE"/>
        </w:rPr>
        <w:t xml:space="preserve"> </w:t>
      </w:r>
      <w:r w:rsidRPr="00C56EE8">
        <w:rPr>
          <w:rFonts w:ascii="Sylfaen" w:hAnsi="Sylfaen" w:cs="Sylfaen"/>
          <w:sz w:val="24"/>
          <w:szCs w:val="24"/>
          <w:lang w:val="ka-GE"/>
        </w:rPr>
        <w:t>წერილობითი</w:t>
      </w:r>
      <w:r w:rsidRPr="00C56EE8">
        <w:rPr>
          <w:rFonts w:ascii="Sylfaen" w:hAnsi="Sylfaen"/>
          <w:sz w:val="24"/>
          <w:szCs w:val="24"/>
          <w:lang w:val="ka-GE"/>
        </w:rPr>
        <w:t xml:space="preserve"> </w:t>
      </w:r>
      <w:r w:rsidRPr="00C56EE8">
        <w:rPr>
          <w:rFonts w:ascii="Sylfaen" w:hAnsi="Sylfaen" w:cs="Sylfaen"/>
          <w:sz w:val="24"/>
          <w:szCs w:val="24"/>
          <w:lang w:val="ka-GE"/>
        </w:rPr>
        <w:t>თანხმობის</w:t>
      </w:r>
      <w:r w:rsidRPr="00C56EE8">
        <w:rPr>
          <w:rFonts w:ascii="Sylfaen" w:hAnsi="Sylfaen"/>
          <w:sz w:val="24"/>
          <w:szCs w:val="24"/>
          <w:lang w:val="ka-GE"/>
        </w:rPr>
        <w:t xml:space="preserve"> </w:t>
      </w:r>
      <w:r w:rsidRPr="00C56EE8">
        <w:rPr>
          <w:rFonts w:ascii="Sylfaen" w:hAnsi="Sylfaen" w:cs="Sylfaen"/>
          <w:sz w:val="24"/>
          <w:szCs w:val="24"/>
          <w:lang w:val="ka-GE"/>
        </w:rPr>
        <w:t>გარეშე</w:t>
      </w:r>
    </w:p>
    <w:p w14:paraId="0D0C0CBF" w14:textId="21EB5BA3" w:rsidR="00150D36" w:rsidRPr="00C56EE8" w:rsidRDefault="00150D36" w:rsidP="000A22A8">
      <w:pPr>
        <w:spacing w:line="240" w:lineRule="exact"/>
        <w:ind w:left="-630" w:right="-900" w:hanging="7"/>
        <w:jc w:val="both"/>
        <w:rPr>
          <w:rFonts w:ascii="Sylfaen" w:hAnsi="Sylfaen"/>
          <w:noProof/>
          <w:sz w:val="24"/>
          <w:szCs w:val="24"/>
          <w:lang w:val="ka-GE"/>
        </w:rPr>
      </w:pPr>
      <w:r w:rsidRPr="00C56EE8">
        <w:rPr>
          <w:rFonts w:ascii="Sylfaen" w:hAnsi="Sylfaen"/>
          <w:noProof/>
          <w:sz w:val="24"/>
          <w:szCs w:val="24"/>
          <w:lang w:val="ka-GE"/>
        </w:rPr>
        <w:t xml:space="preserve">საკრედიტო ხელშეკრულების სხვა პირობების/დამატებითი პირობების ჯეროვანი შესრულება, კერძოდ:  </w:t>
      </w:r>
    </w:p>
    <w:p w14:paraId="57438F34" w14:textId="77777777" w:rsidR="000A22A8" w:rsidRPr="00C56EE8" w:rsidRDefault="000A22A8" w:rsidP="000A22A8">
      <w:pPr>
        <w:spacing w:line="240" w:lineRule="exact"/>
        <w:ind w:left="-630" w:right="-900"/>
        <w:jc w:val="both"/>
        <w:rPr>
          <w:rFonts w:ascii="Sylfaen" w:hAnsi="Sylfaen"/>
          <w:noProof/>
          <w:sz w:val="24"/>
          <w:szCs w:val="24"/>
          <w:lang w:val="ka-GE"/>
        </w:rPr>
      </w:pPr>
      <w:r w:rsidRPr="00C56EE8">
        <w:rPr>
          <w:rFonts w:ascii="Sylfaen" w:hAnsi="Sylfaen"/>
          <w:noProof/>
          <w:sz w:val="24"/>
          <w:szCs w:val="24"/>
          <w:lang w:val="ka-GE"/>
        </w:rPr>
        <w:t xml:space="preserve">ზემოაღნიშნული რომელიმე ვალდებულების/პირობის შეუსრულებლობის ან/და არაჯეროვნად შესრულების შემთხვევაში, 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მაგრამ, არაუმეტეს ნარჩენი ძირითადი თანხის 0,27%-სა, თითოეული დღისთვის და ასეთი ცვლილებიდან 5 (ხუთი) კალენდარული დღის ვადაში გაუგზავნოს შეტყობინება მსესხებელს </w:t>
      </w:r>
      <w:r w:rsidRPr="00C56EE8">
        <w:rPr>
          <w:rFonts w:ascii="Sylfaen" w:hAnsi="Sylfaen"/>
          <w:sz w:val="24"/>
          <w:szCs w:val="24"/>
          <w:lang w:val="ka-GE"/>
        </w:rPr>
        <w:t>წერილობით/ელექტრონული ფოსტით/ინტერნეტ-ბანკით/მოკლე ტექსტური შეტყობინებით.</w:t>
      </w:r>
    </w:p>
    <w:p w14:paraId="188E5B66" w14:textId="77777777" w:rsidR="00C27285" w:rsidRPr="00C56EE8" w:rsidRDefault="00C27285" w:rsidP="005B62E9">
      <w:pPr>
        <w:spacing w:line="240" w:lineRule="exact"/>
        <w:ind w:right="-990"/>
        <w:jc w:val="both"/>
        <w:rPr>
          <w:rFonts w:ascii="Sylfaen" w:hAnsi="Sylfaen"/>
          <w:noProof/>
          <w:sz w:val="24"/>
          <w:szCs w:val="24"/>
          <w:lang w:val="ka-GE"/>
        </w:rPr>
      </w:pPr>
    </w:p>
    <w:p w14:paraId="620A3354" w14:textId="77777777" w:rsidR="00DB604D" w:rsidRPr="00C56EE8" w:rsidRDefault="00DB604D" w:rsidP="00DB604D">
      <w:pPr>
        <w:spacing w:line="240" w:lineRule="exact"/>
        <w:ind w:left="-630" w:right="-990"/>
        <w:jc w:val="both"/>
        <w:rPr>
          <w:rFonts w:ascii="Sylfaen" w:eastAsia="Sylfaen" w:hAnsi="Sylfaen"/>
          <w:b/>
          <w:sz w:val="24"/>
          <w:szCs w:val="24"/>
          <w:lang w:val="ka-GE"/>
        </w:rPr>
      </w:pPr>
      <w:r w:rsidRPr="00C56EE8">
        <w:rPr>
          <w:rFonts w:ascii="Sylfaen" w:eastAsia="Sylfaen" w:hAnsi="Sylfaen"/>
          <w:b/>
          <w:sz w:val="24"/>
          <w:szCs w:val="24"/>
          <w:lang w:val="ka-GE"/>
        </w:rPr>
        <w:t>უცხოური ვალუტით აღებული სესხი მომხმარებელს მნიშვნელოვანი რისკის წინაშე აყენებს!</w:t>
      </w:r>
    </w:p>
    <w:p w14:paraId="3C601627" w14:textId="77777777" w:rsidR="00DB604D" w:rsidRPr="00C56EE8" w:rsidRDefault="00DB604D" w:rsidP="00DB604D">
      <w:pPr>
        <w:spacing w:line="240" w:lineRule="exact"/>
        <w:ind w:left="-630" w:right="-990"/>
        <w:jc w:val="both"/>
        <w:rPr>
          <w:rFonts w:ascii="Sylfaen" w:eastAsia="Sylfaen" w:hAnsi="Sylfaen"/>
          <w:b/>
          <w:sz w:val="24"/>
          <w:szCs w:val="24"/>
          <w:lang w:val="ka-GE"/>
        </w:rPr>
      </w:pPr>
      <w:r w:rsidRPr="00C56EE8">
        <w:rPr>
          <w:rFonts w:ascii="Sylfaen" w:eastAsia="Sylfaen" w:hAnsi="Sylfaen"/>
          <w:b/>
          <w:sz w:val="24"/>
          <w:szCs w:val="24"/>
          <w:lang w:val="ka-GE"/>
        </w:rPr>
        <w:t>ვალუტის კურსის ცვლილებამ შესაძლოა ლარით გამოხატული შენატანები მნიშვნელოვნად გაზარდოს.</w:t>
      </w:r>
    </w:p>
    <w:p w14:paraId="4D3E9A94" w14:textId="3017CE1F" w:rsidR="00DB604D" w:rsidRPr="00C56EE8" w:rsidRDefault="00DB604D" w:rsidP="00DB604D">
      <w:pPr>
        <w:spacing w:line="240" w:lineRule="exact"/>
        <w:ind w:left="-630" w:right="-990"/>
        <w:jc w:val="both"/>
        <w:rPr>
          <w:rFonts w:ascii="Sylfaen" w:eastAsia="Sylfaen" w:hAnsi="Sylfaen"/>
          <w:b/>
          <w:sz w:val="24"/>
          <w:szCs w:val="24"/>
          <w:lang w:val="ka-GE"/>
        </w:rPr>
      </w:pPr>
      <w:r w:rsidRPr="00C56EE8">
        <w:rPr>
          <w:rFonts w:ascii="Sylfaen" w:eastAsia="Sylfaen" w:hAnsi="Sylfaen"/>
          <w:b/>
          <w:sz w:val="24"/>
          <w:szCs w:val="24"/>
          <w:lang w:val="ka-GE"/>
        </w:rPr>
        <w:t>ლარის შესაძლო 15%-იანი წლიური გაუფასურების შემთხვევაში გაანგარიშებული კრედიტის ეფექტური საპროცენტო განაკვეთი:</w:t>
      </w:r>
      <w:r w:rsidR="00D221C8" w:rsidRPr="00C56EE8">
        <w:rPr>
          <w:rFonts w:ascii="Sylfaen" w:eastAsia="Sylfaen" w:hAnsi="Sylfaen"/>
          <w:sz w:val="24"/>
          <w:szCs w:val="24"/>
          <w:lang w:val="ka-GE"/>
        </w:rPr>
        <w:t xml:space="preserve"> x(სიტყვიერად)%</w:t>
      </w:r>
      <w:r w:rsidR="00013381" w:rsidRPr="00C56EE8">
        <w:rPr>
          <w:rFonts w:ascii="Sylfaen" w:eastAsia="Sylfaen" w:hAnsi="Sylfaen"/>
          <w:sz w:val="24"/>
          <w:szCs w:val="24"/>
          <w:lang w:val="ka-GE"/>
        </w:rPr>
        <w:t>.</w:t>
      </w:r>
    </w:p>
    <w:p w14:paraId="4A5F72B3" w14:textId="77777777" w:rsidR="00DB604D" w:rsidRPr="00C56EE8" w:rsidRDefault="00DB604D" w:rsidP="005B62E9">
      <w:pPr>
        <w:spacing w:line="240" w:lineRule="exact"/>
        <w:ind w:left="-630" w:right="-990"/>
        <w:jc w:val="both"/>
        <w:rPr>
          <w:rFonts w:ascii="Sylfaen" w:eastAsia="Sylfaen" w:hAnsi="Sylfaen"/>
          <w:b/>
          <w:sz w:val="24"/>
          <w:szCs w:val="24"/>
          <w:lang w:val="ka-GE"/>
        </w:rPr>
      </w:pPr>
    </w:p>
    <w:p w14:paraId="28551B44" w14:textId="66FE71C5" w:rsidR="00285AAC" w:rsidRPr="00C56EE8" w:rsidRDefault="00285AAC" w:rsidP="005B62E9">
      <w:pPr>
        <w:spacing w:line="240" w:lineRule="exact"/>
        <w:ind w:left="-630" w:right="-990"/>
        <w:jc w:val="both"/>
        <w:rPr>
          <w:rFonts w:ascii="Sylfaen" w:eastAsia="Sylfaen" w:hAnsi="Sylfaen"/>
          <w:b/>
          <w:sz w:val="24"/>
          <w:szCs w:val="24"/>
          <w:lang w:val="ka-GE"/>
        </w:rPr>
      </w:pPr>
      <w:r w:rsidRPr="00C56EE8">
        <w:rPr>
          <w:rFonts w:ascii="Sylfaen" w:eastAsia="Sylfaen" w:hAnsi="Sylfaen"/>
          <w:b/>
          <w:sz w:val="24"/>
          <w:szCs w:val="24"/>
          <w:lang w:val="ka-GE"/>
        </w:rPr>
        <w:t xml:space="preserve">ინდექსირებული საპროცენტო განაკვეთიანი სესხი მომხმარებელს მნიშვნელოვანი რისკის წინაშე აყენებს! ინდექსის ცვლილებამ შესაძლოა შენატანები მნიშვნელოვნად გაზარდოს. </w:t>
      </w:r>
    </w:p>
    <w:p w14:paraId="6403D6EB" w14:textId="218D6E97" w:rsidR="00D07C75" w:rsidRDefault="00285AAC" w:rsidP="005B62E9">
      <w:pPr>
        <w:spacing w:line="240" w:lineRule="exact"/>
        <w:ind w:left="-630" w:right="-990"/>
        <w:jc w:val="both"/>
        <w:rPr>
          <w:rFonts w:ascii="Sylfaen" w:eastAsia="Sylfaen" w:hAnsi="Sylfaen"/>
          <w:sz w:val="24"/>
          <w:szCs w:val="24"/>
          <w:lang w:val="ka-GE"/>
        </w:rPr>
      </w:pPr>
      <w:r w:rsidRPr="00C56EE8">
        <w:rPr>
          <w:rFonts w:ascii="Sylfaen" w:eastAsia="Sylfaen" w:hAnsi="Sylfaen"/>
          <w:b/>
          <w:sz w:val="24"/>
          <w:szCs w:val="24"/>
          <w:lang w:val="ka-GE"/>
        </w:rPr>
        <w:t>ინდექსის მაჩვენებლის შესაძლო</w:t>
      </w:r>
      <w:r w:rsidR="009261C0" w:rsidRPr="00C56EE8">
        <w:rPr>
          <w:rFonts w:ascii="Sylfaen" w:eastAsia="Sylfaen" w:hAnsi="Sylfaen"/>
          <w:b/>
          <w:sz w:val="24"/>
          <w:szCs w:val="24"/>
          <w:lang w:val="ka-GE"/>
        </w:rPr>
        <w:t xml:space="preserve"> 3</w:t>
      </w:r>
      <w:r w:rsidRPr="00C56EE8">
        <w:rPr>
          <w:rFonts w:ascii="Sylfaen" w:eastAsia="Sylfaen" w:hAnsi="Sylfaen"/>
          <w:b/>
          <w:sz w:val="24"/>
          <w:szCs w:val="24"/>
          <w:lang w:val="ka-GE"/>
        </w:rPr>
        <w:t xml:space="preserve"> პროცენტული პუნქტით ზრდის შემთხვევაში გაანგარიშებული კრედიტის ეფექტური პროცენტი: </w:t>
      </w:r>
      <w:r w:rsidR="00D221C8" w:rsidRPr="00C56EE8">
        <w:rPr>
          <w:rFonts w:ascii="Sylfaen" w:eastAsia="Sylfaen" w:hAnsi="Sylfaen"/>
          <w:sz w:val="24"/>
          <w:szCs w:val="24"/>
          <w:lang w:val="ka-GE"/>
        </w:rPr>
        <w:t>x(სიტყვიერად)%</w:t>
      </w:r>
      <w:r w:rsidR="00013381" w:rsidRPr="00C56EE8">
        <w:rPr>
          <w:rFonts w:ascii="Sylfaen" w:eastAsia="Sylfaen" w:hAnsi="Sylfaen"/>
          <w:sz w:val="24"/>
          <w:szCs w:val="24"/>
          <w:lang w:val="ka-GE"/>
        </w:rPr>
        <w:t>.</w:t>
      </w:r>
    </w:p>
    <w:p w14:paraId="52624E73" w14:textId="77777777" w:rsidR="00344A54" w:rsidRDefault="00344A54" w:rsidP="005B62E9">
      <w:pPr>
        <w:spacing w:line="240" w:lineRule="exact"/>
        <w:ind w:left="-630" w:right="-990"/>
        <w:jc w:val="both"/>
        <w:rPr>
          <w:rFonts w:ascii="Sylfaen" w:hAnsi="Sylfaen"/>
          <w:sz w:val="24"/>
          <w:szCs w:val="24"/>
          <w:lang w:val="ka-GE"/>
        </w:rPr>
      </w:pPr>
    </w:p>
    <w:p w14:paraId="03838718" w14:textId="77777777" w:rsidR="00EA38B4" w:rsidRDefault="00EA38B4" w:rsidP="00EA38B4">
      <w:pPr>
        <w:spacing w:line="240" w:lineRule="exact"/>
        <w:ind w:left="-630" w:right="-990"/>
        <w:jc w:val="both"/>
        <w:rPr>
          <w:rFonts w:ascii="Sylfaen" w:hAnsi="Sylfaen"/>
          <w:sz w:val="24"/>
          <w:szCs w:val="24"/>
          <w:lang w:val="ka-GE"/>
        </w:rPr>
      </w:pPr>
    </w:p>
    <w:p w14:paraId="67E25027" w14:textId="77777777" w:rsidR="00EA38B4" w:rsidRPr="0023788B" w:rsidRDefault="00EA38B4" w:rsidP="00EA38B4">
      <w:pPr>
        <w:spacing w:line="240" w:lineRule="exact"/>
        <w:ind w:left="-630" w:right="-990"/>
        <w:jc w:val="both"/>
        <w:rPr>
          <w:rFonts w:ascii="Sylfaen" w:eastAsia="Sylfaen" w:hAnsi="Sylfaen"/>
          <w:i/>
          <w:iCs/>
          <w:sz w:val="24"/>
          <w:szCs w:val="24"/>
          <w:lang w:val="ka-GE"/>
        </w:rPr>
      </w:pPr>
      <w:r w:rsidRPr="0023788B">
        <w:rPr>
          <w:rFonts w:ascii="Sylfaen" w:eastAsia="Sylfaen" w:hAnsi="Sylfaen"/>
          <w:i/>
          <w:iCs/>
          <w:sz w:val="24"/>
          <w:szCs w:val="24"/>
          <w:lang w:val="ka-GE"/>
        </w:rPr>
        <w:t>„ვალდებულების შეუსრულებლობის შემთხვევაში,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საშუალებ(ებ)ის მიმართ საქართველოს კანონმდებლობით გათვალისწინებული შესაბამისი ღონისძიებების (მათ შორის, ქონების რეალიზაციის ან/და დასაკუთრების გზით) განხორციელებით.</w:t>
      </w:r>
    </w:p>
    <w:p w14:paraId="1BBD25D9" w14:textId="77777777" w:rsidR="00EA38B4" w:rsidRPr="00C56EE8" w:rsidRDefault="00EA38B4" w:rsidP="005B62E9">
      <w:pPr>
        <w:spacing w:line="240" w:lineRule="exact"/>
        <w:ind w:left="-630" w:right="-990"/>
        <w:jc w:val="both"/>
        <w:rPr>
          <w:rFonts w:ascii="Sylfaen" w:hAnsi="Sylfaen"/>
          <w:sz w:val="24"/>
          <w:szCs w:val="24"/>
          <w:lang w:val="ka-GE"/>
        </w:rPr>
      </w:pPr>
    </w:p>
    <w:p w14:paraId="1E8F34E1" w14:textId="77777777" w:rsidR="00344A54" w:rsidRDefault="00344A54" w:rsidP="00344A54">
      <w:pPr>
        <w:spacing w:line="240" w:lineRule="exact"/>
        <w:ind w:left="-630" w:right="-990"/>
        <w:jc w:val="both"/>
        <w:rPr>
          <w:rFonts w:ascii="Sylfaen" w:hAnsi="Sylfaen"/>
          <w:noProof/>
          <w:sz w:val="24"/>
          <w:szCs w:val="24"/>
          <w:lang w:val="ka-GE"/>
        </w:rPr>
      </w:pPr>
      <w:bookmarkStart w:id="1" w:name="_Hlk173417821"/>
      <w:bookmarkStart w:id="2" w:name="_Hlk173419423"/>
      <w:bookmarkStart w:id="3" w:name="_Hlk173419816"/>
      <w:bookmarkStart w:id="4" w:name="_Hlk173416950"/>
      <w:r w:rsidRPr="008B3331">
        <w:rPr>
          <w:rFonts w:ascii="Sylfaen" w:hAnsi="Sylfaen"/>
          <w:noProof/>
          <w:sz w:val="24"/>
          <w:szCs w:val="24"/>
          <w:lang w:val="ka-GE"/>
        </w:rPr>
        <w:t>თქვენ უფლება გაქვთ წინამდებარე  ხელშეკრულებით დადგენილი ვადით, უპირობოდ და ყოველგვარი ხარჯის გარეშე მოითხოვოთ ამავე ხელშეკრულებით განსაზღვრული კრედიტის/კრედიტების ვადის გახანგრძლივება.</w:t>
      </w:r>
      <w:r w:rsidRPr="008B3331">
        <w:rPr>
          <w:rStyle w:val="FootnoteReference"/>
          <w:rFonts w:ascii="Sylfaen" w:hAnsi="Sylfaen"/>
          <w:noProof/>
          <w:sz w:val="24"/>
          <w:szCs w:val="24"/>
          <w:lang w:val="ka-GE"/>
        </w:rPr>
        <w:footnoteReference w:id="2"/>
      </w:r>
      <w:bookmarkEnd w:id="1"/>
      <w:bookmarkEnd w:id="2"/>
    </w:p>
    <w:p w14:paraId="1CE95F03" w14:textId="77777777" w:rsidR="00344A54" w:rsidRPr="008B3331" w:rsidRDefault="00344A54" w:rsidP="00344A54">
      <w:pPr>
        <w:spacing w:line="240" w:lineRule="exact"/>
        <w:ind w:left="-630" w:right="-990"/>
        <w:jc w:val="both"/>
        <w:rPr>
          <w:rFonts w:ascii="Sylfaen" w:hAnsi="Sylfaen"/>
          <w:noProof/>
          <w:sz w:val="24"/>
          <w:szCs w:val="24"/>
          <w:lang w:val="ka-GE"/>
        </w:rPr>
      </w:pPr>
    </w:p>
    <w:p w14:paraId="76EC5EF2" w14:textId="77777777" w:rsidR="00344A54" w:rsidRDefault="00344A54" w:rsidP="00344A54">
      <w:pPr>
        <w:spacing w:line="240" w:lineRule="exact"/>
        <w:ind w:left="-630" w:right="-990"/>
        <w:jc w:val="both"/>
        <w:rPr>
          <w:rFonts w:ascii="Sylfaen" w:hAnsi="Sylfaen"/>
          <w:noProof/>
          <w:sz w:val="24"/>
          <w:szCs w:val="24"/>
          <w:lang w:val="ka-GE"/>
        </w:rPr>
      </w:pPr>
      <w:bookmarkStart w:id="5" w:name="_Hlk173417844"/>
      <w:bookmarkEnd w:id="3"/>
      <w:r w:rsidRPr="008B3331">
        <w:rPr>
          <w:rFonts w:ascii="Sylfaen" w:hAnsi="Sylfaen"/>
          <w:noProof/>
          <w:sz w:val="24"/>
          <w:szCs w:val="24"/>
          <w:lang w:val="ka-GE"/>
        </w:rPr>
        <w:t xml:space="preserve">ხელშეკრულების მნიშვნელოვანი პირობების ცვლილების შემთხვევაში, მსესხებლის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ბანკში დაფიქსირებულ მსესხებლის </w:t>
      </w:r>
      <w:r w:rsidRPr="008B3331">
        <w:rPr>
          <w:rFonts w:ascii="Sylfaen" w:hAnsi="Sylfaen"/>
          <w:noProof/>
          <w:sz w:val="24"/>
          <w:szCs w:val="24"/>
          <w:lang w:val="ka-GE"/>
        </w:rPr>
        <w:lastRenderedPageBreak/>
        <w:t>შესაბამის მისამართზე. მსესხებლის სასარგებლოდ განხორციელებული ხელშეკრულების პირობების ცვლილება არ საჭიროებს მსესხებლის თანხმობას ან/და ინფორმირებას.</w:t>
      </w:r>
    </w:p>
    <w:p w14:paraId="7FC028A9" w14:textId="77777777" w:rsidR="00344A54" w:rsidRPr="008B3331" w:rsidRDefault="00344A54" w:rsidP="00344A54">
      <w:pPr>
        <w:spacing w:line="240" w:lineRule="exact"/>
        <w:ind w:left="-630" w:right="-990"/>
        <w:jc w:val="both"/>
        <w:rPr>
          <w:rFonts w:ascii="Sylfaen" w:hAnsi="Sylfaen"/>
          <w:noProof/>
          <w:sz w:val="24"/>
          <w:szCs w:val="24"/>
          <w:lang w:val="ka-GE"/>
        </w:rPr>
      </w:pPr>
    </w:p>
    <w:p w14:paraId="6503677E" w14:textId="77777777" w:rsidR="00344A54" w:rsidRDefault="00344A54" w:rsidP="00344A54">
      <w:pPr>
        <w:spacing w:line="240" w:lineRule="exact"/>
        <w:ind w:left="-630" w:right="-990"/>
        <w:jc w:val="both"/>
        <w:rPr>
          <w:rFonts w:ascii="Sylfaen" w:hAnsi="Sylfaen"/>
          <w:noProof/>
          <w:sz w:val="24"/>
          <w:szCs w:val="24"/>
          <w:lang w:val="ka-GE"/>
        </w:rPr>
      </w:pPr>
      <w:bookmarkStart w:id="6" w:name="_Hlk173416177"/>
      <w:bookmarkEnd w:id="4"/>
      <w:r w:rsidRPr="008B3331">
        <w:rPr>
          <w:rFonts w:ascii="Sylfaen" w:hAnsi="Sylfaen"/>
          <w:noProof/>
          <w:sz w:val="24"/>
          <w:szCs w:val="24"/>
          <w:lang w:val="ka-GE"/>
        </w:rPr>
        <w:t>მსესხებელს არ აქვს უფლება უარი თქვას წინამდებარე ხელშეკრულებაზე „მსესხებლის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8B3331">
        <w:rPr>
          <w:rStyle w:val="FootnoteReference"/>
          <w:rFonts w:ascii="Sylfaen" w:hAnsi="Sylfaen"/>
          <w:noProof/>
          <w:sz w:val="24"/>
          <w:szCs w:val="24"/>
          <w:lang w:val="ka-GE"/>
        </w:rPr>
        <w:footnoteReference w:id="3"/>
      </w:r>
    </w:p>
    <w:p w14:paraId="7094ECE7" w14:textId="77777777" w:rsidR="00344A54" w:rsidRPr="008B3331" w:rsidRDefault="00344A54" w:rsidP="00344A54">
      <w:pPr>
        <w:spacing w:line="240" w:lineRule="exact"/>
        <w:ind w:left="-630" w:right="-990"/>
        <w:jc w:val="both"/>
        <w:rPr>
          <w:rFonts w:ascii="Sylfaen" w:hAnsi="Sylfaen"/>
          <w:noProof/>
          <w:sz w:val="24"/>
          <w:szCs w:val="24"/>
          <w:lang w:val="ka-GE"/>
        </w:rPr>
      </w:pPr>
    </w:p>
    <w:p w14:paraId="4EA63719" w14:textId="77777777" w:rsidR="00344A54" w:rsidRPr="008B3331" w:rsidRDefault="00344A54" w:rsidP="00344A54">
      <w:pPr>
        <w:spacing w:line="240" w:lineRule="exact"/>
        <w:ind w:left="-630" w:right="-990"/>
        <w:jc w:val="both"/>
        <w:rPr>
          <w:rFonts w:ascii="Sylfaen" w:hAnsi="Sylfaen"/>
          <w:noProof/>
          <w:sz w:val="24"/>
          <w:szCs w:val="24"/>
          <w:lang w:val="ka-GE"/>
        </w:rPr>
      </w:pPr>
      <w:r w:rsidRPr="008B3331">
        <w:rPr>
          <w:rFonts w:ascii="Sylfaen" w:hAnsi="Sylfaen"/>
          <w:noProof/>
          <w:sz w:val="24"/>
          <w:szCs w:val="24"/>
          <w:lang w:val="ka-GE"/>
        </w:rPr>
        <w:t>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ხელშეკრულებაზე უარის თქმის პირობები იხილეთ წინამდებარე ხელშეკრულების მნიშვნელოვან პირობებზე თანდართულ ხელშეკრულებაში მითითებულ პუნქტში, სახელწოდებით - „ხელშეკრულებაზე უარის თქმის პირობები“.</w:t>
      </w:r>
      <w:r w:rsidRPr="008B3331">
        <w:rPr>
          <w:rStyle w:val="FootnoteReference"/>
          <w:rFonts w:ascii="Sylfaen" w:hAnsi="Sylfaen"/>
          <w:noProof/>
          <w:sz w:val="24"/>
          <w:szCs w:val="24"/>
          <w:lang w:val="ka-GE"/>
        </w:rPr>
        <w:footnoteReference w:id="4"/>
      </w:r>
    </w:p>
    <w:bookmarkEnd w:id="5"/>
    <w:bookmarkEnd w:id="6"/>
    <w:p w14:paraId="268A7FD7" w14:textId="77777777" w:rsidR="00D07C75" w:rsidRPr="00C56EE8" w:rsidRDefault="00D07C75" w:rsidP="00D07C75">
      <w:pPr>
        <w:spacing w:line="240" w:lineRule="exact"/>
        <w:ind w:left="-630" w:right="-990"/>
        <w:jc w:val="both"/>
        <w:rPr>
          <w:rFonts w:ascii="Sylfaen" w:hAnsi="Sylfaen"/>
          <w:sz w:val="24"/>
          <w:szCs w:val="24"/>
          <w:lang w:val="ka-GE"/>
        </w:rPr>
      </w:pPr>
    </w:p>
    <w:p w14:paraId="2A571C39" w14:textId="77777777" w:rsidR="00D07C75" w:rsidRPr="00C56EE8" w:rsidRDefault="00D07C75" w:rsidP="00D07C75">
      <w:pPr>
        <w:spacing w:line="240" w:lineRule="exact"/>
        <w:ind w:left="-630" w:right="-990"/>
        <w:jc w:val="both"/>
        <w:rPr>
          <w:rFonts w:ascii="Sylfaen" w:hAnsi="Sylfaen"/>
          <w:sz w:val="24"/>
          <w:szCs w:val="24"/>
          <w:lang w:val="ka-GE"/>
        </w:rPr>
      </w:pPr>
      <w:r w:rsidRPr="00C56EE8">
        <w:rPr>
          <w:rFonts w:ascii="Sylfaen" w:hAnsi="Sylfaen"/>
          <w:sz w:val="24"/>
          <w:szCs w:val="24"/>
          <w:lang w:val="ka-GE"/>
        </w:rPr>
        <w:t>მომხმარებელი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ან სათავო ოფისში.</w:t>
      </w:r>
    </w:p>
    <w:p w14:paraId="6AE27B44" w14:textId="77777777" w:rsidR="00D07C75" w:rsidRPr="00C56EE8" w:rsidRDefault="00D07C75" w:rsidP="00D07C75">
      <w:pPr>
        <w:spacing w:line="240" w:lineRule="exact"/>
        <w:ind w:left="-630" w:right="-990"/>
        <w:jc w:val="both"/>
        <w:rPr>
          <w:rFonts w:ascii="Sylfaen" w:hAnsi="Sylfaen"/>
          <w:sz w:val="24"/>
          <w:szCs w:val="24"/>
          <w:lang w:val="ka-GE"/>
        </w:rPr>
      </w:pPr>
    </w:p>
    <w:p w14:paraId="0D9FC143" w14:textId="2C945220" w:rsidR="00D07C75" w:rsidRPr="00C56EE8" w:rsidRDefault="00D07C75" w:rsidP="00D07C75">
      <w:pPr>
        <w:spacing w:line="240" w:lineRule="exact"/>
        <w:ind w:left="-630" w:right="-990"/>
        <w:jc w:val="both"/>
        <w:rPr>
          <w:rFonts w:ascii="Sylfaen" w:hAnsi="Sylfaen"/>
          <w:b/>
          <w:sz w:val="24"/>
          <w:szCs w:val="24"/>
          <w:lang w:val="ka-GE"/>
        </w:rPr>
      </w:pPr>
      <w:r w:rsidRPr="00C56EE8">
        <w:rPr>
          <w:rFonts w:ascii="Sylfaen" w:eastAsia="Sylfaen" w:hAnsi="Sylfaen"/>
          <w:b/>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ვებგვერდსა – </w:t>
      </w:r>
      <w:hyperlink r:id="rId11" w:history="1">
        <w:r w:rsidRPr="00C56EE8">
          <w:rPr>
            <w:rStyle w:val="Hyperlink"/>
            <w:rFonts w:ascii="Sylfaen" w:eastAsia="Sylfaen" w:hAnsi="Sylfaen"/>
            <w:b/>
            <w:color w:val="auto"/>
            <w:sz w:val="24"/>
            <w:szCs w:val="24"/>
            <w:lang w:val="ka-GE"/>
          </w:rPr>
          <w:t>http://nbg.gov.ge/cp</w:t>
        </w:r>
      </w:hyperlink>
      <w:r w:rsidRPr="00C56EE8">
        <w:rPr>
          <w:rFonts w:ascii="Sylfaen" w:eastAsia="Sylfaen" w:hAnsi="Sylfaen"/>
          <w:b/>
          <w:sz w:val="24"/>
          <w:szCs w:val="24"/>
          <w:lang w:val="ka-GE"/>
        </w:rPr>
        <w:t xml:space="preserve"> და ცხელ ხაზზე – 032 2 406</w:t>
      </w:r>
      <w:r w:rsidR="0032450D" w:rsidRPr="00C56EE8">
        <w:rPr>
          <w:rFonts w:ascii="Sylfaen" w:eastAsia="Sylfaen" w:hAnsi="Sylfaen"/>
          <w:b/>
          <w:sz w:val="24"/>
          <w:szCs w:val="24"/>
          <w:lang w:val="ka-GE"/>
        </w:rPr>
        <w:t> </w:t>
      </w:r>
      <w:r w:rsidRPr="00C56EE8">
        <w:rPr>
          <w:rFonts w:ascii="Sylfaen" w:eastAsia="Sylfaen" w:hAnsi="Sylfaen"/>
          <w:b/>
          <w:sz w:val="24"/>
          <w:szCs w:val="24"/>
          <w:lang w:val="ka-GE"/>
        </w:rPr>
        <w:t>406</w:t>
      </w:r>
    </w:p>
    <w:p w14:paraId="44C5EDFF" w14:textId="511F6B58" w:rsidR="00650665" w:rsidRPr="00C56EE8" w:rsidRDefault="00650665" w:rsidP="00DE386B">
      <w:pPr>
        <w:ind w:right="-720"/>
        <w:jc w:val="both"/>
        <w:rPr>
          <w:rFonts w:ascii="Sylfaen" w:hAnsi="Sylfaen"/>
          <w:noProof/>
          <w:sz w:val="24"/>
          <w:szCs w:val="24"/>
          <w:lang w:val="ka-GE"/>
        </w:rPr>
      </w:pPr>
    </w:p>
    <w:p w14:paraId="3D65E104" w14:textId="66A8EA8E" w:rsidR="0032450D" w:rsidRPr="00C56EE8" w:rsidRDefault="0032450D" w:rsidP="00DE386B">
      <w:pPr>
        <w:ind w:right="-720"/>
        <w:jc w:val="both"/>
        <w:rPr>
          <w:rFonts w:ascii="Sylfaen" w:hAnsi="Sylfaen"/>
          <w:noProof/>
          <w:sz w:val="24"/>
          <w:szCs w:val="24"/>
          <w:lang w:val="ka-GE"/>
        </w:rPr>
      </w:pPr>
    </w:p>
    <w:p w14:paraId="793B2A51" w14:textId="664BA733" w:rsidR="0032450D" w:rsidRPr="00C56EE8" w:rsidRDefault="0032450D" w:rsidP="00DE386B">
      <w:pPr>
        <w:ind w:right="-720"/>
        <w:jc w:val="both"/>
        <w:rPr>
          <w:rFonts w:ascii="Sylfaen" w:hAnsi="Sylfaen"/>
          <w:noProof/>
          <w:sz w:val="24"/>
          <w:szCs w:val="24"/>
          <w:lang w:val="ka-GE"/>
        </w:rPr>
      </w:pPr>
    </w:p>
    <w:p w14:paraId="7F5A2F48" w14:textId="484B1A53" w:rsidR="0032450D" w:rsidRPr="00C56EE8" w:rsidRDefault="0032450D" w:rsidP="00DE386B">
      <w:pPr>
        <w:ind w:right="-720"/>
        <w:jc w:val="both"/>
        <w:rPr>
          <w:rFonts w:ascii="Sylfaen" w:hAnsi="Sylfaen"/>
          <w:noProof/>
          <w:sz w:val="24"/>
          <w:szCs w:val="24"/>
          <w:lang w:val="ka-GE"/>
        </w:rPr>
      </w:pPr>
    </w:p>
    <w:p w14:paraId="043DC67C" w14:textId="7D221E0D" w:rsidR="0032450D" w:rsidRPr="00C56EE8" w:rsidRDefault="0032450D" w:rsidP="00DE386B">
      <w:pPr>
        <w:ind w:right="-720"/>
        <w:jc w:val="both"/>
        <w:rPr>
          <w:rFonts w:ascii="Sylfaen" w:hAnsi="Sylfaen"/>
          <w:noProof/>
          <w:sz w:val="24"/>
          <w:szCs w:val="24"/>
          <w:lang w:val="ka-GE"/>
        </w:rPr>
      </w:pPr>
    </w:p>
    <w:p w14:paraId="20E7D9AD" w14:textId="12C62C27" w:rsidR="0032450D" w:rsidRPr="00C56EE8" w:rsidRDefault="0032450D" w:rsidP="00DE386B">
      <w:pPr>
        <w:ind w:right="-720"/>
        <w:jc w:val="both"/>
        <w:rPr>
          <w:rFonts w:ascii="Sylfaen" w:hAnsi="Sylfaen"/>
          <w:noProof/>
          <w:sz w:val="24"/>
          <w:szCs w:val="24"/>
          <w:lang w:val="ka-GE"/>
        </w:rPr>
      </w:pPr>
    </w:p>
    <w:p w14:paraId="57987D14" w14:textId="6E179D3B" w:rsidR="0032450D" w:rsidRPr="00C56EE8" w:rsidRDefault="0032450D" w:rsidP="00DE386B">
      <w:pPr>
        <w:ind w:right="-720"/>
        <w:jc w:val="both"/>
        <w:rPr>
          <w:rFonts w:ascii="Sylfaen" w:hAnsi="Sylfaen"/>
          <w:noProof/>
          <w:sz w:val="24"/>
          <w:szCs w:val="24"/>
          <w:lang w:val="ka-GE"/>
        </w:rPr>
      </w:pPr>
    </w:p>
    <w:p w14:paraId="1AF7D061" w14:textId="5FB9CE90" w:rsidR="0032450D" w:rsidRPr="00C56EE8" w:rsidRDefault="0032450D" w:rsidP="00DE386B">
      <w:pPr>
        <w:ind w:right="-720"/>
        <w:jc w:val="both"/>
        <w:rPr>
          <w:rFonts w:ascii="Sylfaen" w:hAnsi="Sylfaen"/>
          <w:noProof/>
          <w:sz w:val="24"/>
          <w:szCs w:val="24"/>
          <w:lang w:val="ka-GE"/>
        </w:rPr>
      </w:pPr>
    </w:p>
    <w:p w14:paraId="76365A1A" w14:textId="50FAB3A4" w:rsidR="0032450D" w:rsidRPr="00C56EE8" w:rsidRDefault="0032450D" w:rsidP="00DE386B">
      <w:pPr>
        <w:ind w:right="-720"/>
        <w:jc w:val="both"/>
        <w:rPr>
          <w:rFonts w:ascii="Sylfaen" w:hAnsi="Sylfaen"/>
          <w:noProof/>
          <w:sz w:val="24"/>
          <w:szCs w:val="24"/>
          <w:lang w:val="ka-GE"/>
        </w:rPr>
      </w:pPr>
    </w:p>
    <w:p w14:paraId="3CCA8C8B" w14:textId="4F42FAFB" w:rsidR="0032450D" w:rsidRPr="00C56EE8" w:rsidRDefault="0032450D" w:rsidP="00DE386B">
      <w:pPr>
        <w:ind w:right="-720"/>
        <w:jc w:val="both"/>
        <w:rPr>
          <w:rFonts w:ascii="Sylfaen" w:hAnsi="Sylfaen"/>
          <w:noProof/>
          <w:sz w:val="24"/>
          <w:szCs w:val="24"/>
          <w:lang w:val="ka-GE"/>
        </w:rPr>
      </w:pPr>
    </w:p>
    <w:p w14:paraId="57A34BDE" w14:textId="5068E601" w:rsidR="0032450D" w:rsidRPr="00C56EE8" w:rsidRDefault="0032450D" w:rsidP="00DE386B">
      <w:pPr>
        <w:ind w:right="-720"/>
        <w:jc w:val="both"/>
        <w:rPr>
          <w:rFonts w:ascii="Sylfaen" w:hAnsi="Sylfaen"/>
          <w:noProof/>
          <w:sz w:val="24"/>
          <w:szCs w:val="24"/>
          <w:lang w:val="ka-GE"/>
        </w:rPr>
      </w:pPr>
    </w:p>
    <w:p w14:paraId="72C1BFC2" w14:textId="77777777" w:rsidR="004C40EB" w:rsidRPr="00C56EE8" w:rsidRDefault="004C40EB" w:rsidP="002C4879">
      <w:pPr>
        <w:tabs>
          <w:tab w:val="center" w:pos="5957"/>
          <w:tab w:val="center" w:pos="8821"/>
        </w:tabs>
        <w:spacing w:after="19" w:line="256" w:lineRule="auto"/>
        <w:jc w:val="center"/>
        <w:rPr>
          <w:rFonts w:ascii="Sylfaen" w:hAnsi="Sylfaen" w:cs="Sylfaen"/>
          <w:b/>
          <w:lang w:val="ka-GE"/>
        </w:rPr>
      </w:pPr>
    </w:p>
    <w:p w14:paraId="23EBF09E" w14:textId="77777777" w:rsidR="004C40EB" w:rsidRPr="00C56EE8" w:rsidRDefault="004C40EB" w:rsidP="002C4879">
      <w:pPr>
        <w:tabs>
          <w:tab w:val="center" w:pos="5957"/>
          <w:tab w:val="center" w:pos="8821"/>
        </w:tabs>
        <w:spacing w:after="19" w:line="256" w:lineRule="auto"/>
        <w:jc w:val="center"/>
        <w:rPr>
          <w:rFonts w:ascii="Sylfaen" w:hAnsi="Sylfaen" w:cs="Sylfaen"/>
          <w:b/>
          <w:lang w:val="ka-GE"/>
        </w:rPr>
      </w:pPr>
    </w:p>
    <w:p w14:paraId="4A1DE2FE" w14:textId="77777777" w:rsidR="004C40EB" w:rsidRPr="00C56EE8" w:rsidRDefault="004C40EB" w:rsidP="002C4879">
      <w:pPr>
        <w:tabs>
          <w:tab w:val="center" w:pos="5957"/>
          <w:tab w:val="center" w:pos="8821"/>
        </w:tabs>
        <w:spacing w:after="19" w:line="256" w:lineRule="auto"/>
        <w:jc w:val="center"/>
        <w:rPr>
          <w:rFonts w:ascii="Sylfaen" w:hAnsi="Sylfaen" w:cs="Sylfaen"/>
          <w:b/>
          <w:lang w:val="ka-GE"/>
        </w:rPr>
      </w:pPr>
    </w:p>
    <w:p w14:paraId="37668C14" w14:textId="3DDB8396" w:rsidR="003E5B13" w:rsidRDefault="003E5B13" w:rsidP="00013381">
      <w:pPr>
        <w:tabs>
          <w:tab w:val="center" w:pos="5957"/>
          <w:tab w:val="center" w:pos="8821"/>
        </w:tabs>
        <w:spacing w:after="19" w:line="256" w:lineRule="auto"/>
        <w:rPr>
          <w:rFonts w:ascii="Sylfaen" w:hAnsi="Sylfaen" w:cs="Sylfaen"/>
          <w:b/>
          <w:lang w:val="ka-GE"/>
        </w:rPr>
      </w:pPr>
    </w:p>
    <w:p w14:paraId="0E4EEFDA" w14:textId="77777777" w:rsidR="009F2389" w:rsidRDefault="009F2389" w:rsidP="00013381">
      <w:pPr>
        <w:tabs>
          <w:tab w:val="center" w:pos="5957"/>
          <w:tab w:val="center" w:pos="8821"/>
        </w:tabs>
        <w:spacing w:after="19" w:line="256" w:lineRule="auto"/>
        <w:rPr>
          <w:rFonts w:ascii="Sylfaen" w:hAnsi="Sylfaen" w:cs="Sylfaen"/>
          <w:b/>
          <w:lang w:val="ka-GE"/>
        </w:rPr>
      </w:pPr>
    </w:p>
    <w:p w14:paraId="0B5595E6" w14:textId="77777777" w:rsidR="009F2389" w:rsidRDefault="009F2389" w:rsidP="00013381">
      <w:pPr>
        <w:tabs>
          <w:tab w:val="center" w:pos="5957"/>
          <w:tab w:val="center" w:pos="8821"/>
        </w:tabs>
        <w:spacing w:after="19" w:line="256" w:lineRule="auto"/>
        <w:rPr>
          <w:rFonts w:ascii="Sylfaen" w:hAnsi="Sylfaen" w:cs="Sylfaen"/>
          <w:b/>
          <w:lang w:val="ka-GE"/>
        </w:rPr>
      </w:pPr>
    </w:p>
    <w:p w14:paraId="3D918BE3" w14:textId="77777777" w:rsidR="009F2389" w:rsidRDefault="009F2389" w:rsidP="00013381">
      <w:pPr>
        <w:tabs>
          <w:tab w:val="center" w:pos="5957"/>
          <w:tab w:val="center" w:pos="8821"/>
        </w:tabs>
        <w:spacing w:after="19" w:line="256" w:lineRule="auto"/>
        <w:rPr>
          <w:rFonts w:ascii="Sylfaen" w:hAnsi="Sylfaen" w:cs="Sylfaen"/>
          <w:b/>
          <w:lang w:val="ka-GE"/>
        </w:rPr>
      </w:pPr>
    </w:p>
    <w:p w14:paraId="6ED8D7F0" w14:textId="77777777" w:rsidR="009F2389" w:rsidRDefault="009F2389" w:rsidP="00013381">
      <w:pPr>
        <w:tabs>
          <w:tab w:val="center" w:pos="5957"/>
          <w:tab w:val="center" w:pos="8821"/>
        </w:tabs>
        <w:spacing w:after="19" w:line="256" w:lineRule="auto"/>
        <w:rPr>
          <w:rFonts w:ascii="Sylfaen" w:hAnsi="Sylfaen" w:cs="Sylfaen"/>
          <w:b/>
          <w:lang w:val="ka-GE"/>
        </w:rPr>
      </w:pPr>
    </w:p>
    <w:p w14:paraId="46FEA9EC" w14:textId="77777777" w:rsidR="009F2389" w:rsidRPr="00C56EE8" w:rsidRDefault="009F2389" w:rsidP="00013381">
      <w:pPr>
        <w:tabs>
          <w:tab w:val="center" w:pos="5957"/>
          <w:tab w:val="center" w:pos="8821"/>
        </w:tabs>
        <w:spacing w:after="19" w:line="256" w:lineRule="auto"/>
        <w:rPr>
          <w:rFonts w:ascii="Sylfaen" w:hAnsi="Sylfaen" w:cs="Sylfaen"/>
          <w:b/>
          <w:lang w:val="ka-GE"/>
        </w:rPr>
      </w:pPr>
    </w:p>
    <w:p w14:paraId="2953ED22" w14:textId="77777777" w:rsidR="00013381" w:rsidRPr="00C56EE8" w:rsidRDefault="00013381" w:rsidP="00013381">
      <w:pPr>
        <w:tabs>
          <w:tab w:val="center" w:pos="5957"/>
          <w:tab w:val="center" w:pos="8821"/>
        </w:tabs>
        <w:spacing w:after="19" w:line="256" w:lineRule="auto"/>
        <w:rPr>
          <w:rFonts w:ascii="Sylfaen" w:hAnsi="Sylfaen" w:cs="Sylfaen"/>
          <w:b/>
          <w:lang w:val="ka-GE"/>
        </w:rPr>
      </w:pPr>
    </w:p>
    <w:p w14:paraId="29769865" w14:textId="1EA610D0" w:rsidR="002C4879" w:rsidRPr="009F2389" w:rsidRDefault="002C4879" w:rsidP="002C4879">
      <w:pPr>
        <w:tabs>
          <w:tab w:val="center" w:pos="5957"/>
          <w:tab w:val="center" w:pos="8821"/>
        </w:tabs>
        <w:spacing w:after="19" w:line="256" w:lineRule="auto"/>
        <w:jc w:val="center"/>
        <w:rPr>
          <w:rFonts w:ascii="Sylfaen" w:hAnsi="Sylfaen"/>
          <w:b/>
          <w:lang w:val="ka-GE" w:eastAsia="en-US"/>
        </w:rPr>
      </w:pPr>
      <w:r w:rsidRPr="009F2389">
        <w:rPr>
          <w:rFonts w:ascii="Sylfaen" w:hAnsi="Sylfaen" w:cs="Sylfaen"/>
          <w:b/>
        </w:rPr>
        <w:lastRenderedPageBreak/>
        <w:t>საბანკო</w:t>
      </w:r>
      <w:r w:rsidRPr="009F2389">
        <w:rPr>
          <w:rFonts w:ascii="Sylfaen" w:hAnsi="Sylfaen"/>
          <w:b/>
        </w:rPr>
        <w:t xml:space="preserve"> </w:t>
      </w:r>
      <w:r w:rsidRPr="009F2389">
        <w:rPr>
          <w:rFonts w:ascii="Sylfaen" w:hAnsi="Sylfaen" w:cs="Sylfaen"/>
          <w:b/>
        </w:rPr>
        <w:t>კრედიტის</w:t>
      </w:r>
      <w:r w:rsidRPr="009F2389">
        <w:rPr>
          <w:rFonts w:ascii="Sylfaen" w:hAnsi="Sylfaen"/>
          <w:b/>
        </w:rPr>
        <w:t xml:space="preserve"> </w:t>
      </w:r>
      <w:r w:rsidRPr="009F2389">
        <w:rPr>
          <w:rFonts w:ascii="Sylfaen" w:hAnsi="Sylfaen" w:cs="Sylfaen"/>
          <w:b/>
        </w:rPr>
        <w:t>ხელშეკრულება</w:t>
      </w:r>
      <w:r w:rsidR="00AC32A3" w:rsidRPr="009F2389">
        <w:rPr>
          <w:rFonts w:ascii="Sylfaen" w:hAnsi="Sylfaen" w:cs="Sylfaen"/>
          <w:b/>
          <w:lang w:val="ka-GE"/>
        </w:rPr>
        <w:t xml:space="preserve"> N 0000</w:t>
      </w:r>
    </w:p>
    <w:p w14:paraId="45C1247F" w14:textId="77777777" w:rsidR="002C4879" w:rsidRPr="009F2389" w:rsidRDefault="002C4879" w:rsidP="002C4879">
      <w:pPr>
        <w:pBdr>
          <w:top w:val="single" w:sz="6" w:space="0" w:color="2C2C2C"/>
          <w:left w:val="single" w:sz="6" w:space="0" w:color="808080"/>
          <w:bottom w:val="single" w:sz="6" w:space="0" w:color="808080"/>
          <w:right w:val="single" w:sz="6" w:space="0" w:color="2C2C2C"/>
        </w:pBdr>
        <w:spacing w:after="902" w:line="216" w:lineRule="auto"/>
        <w:ind w:left="243" w:right="79"/>
        <w:jc w:val="center"/>
        <w:rPr>
          <w:rFonts w:ascii="Sylfaen" w:hAnsi="Sylfaen"/>
          <w:b/>
        </w:rPr>
      </w:pPr>
      <w:r w:rsidRPr="009F2389">
        <w:rPr>
          <w:rFonts w:ascii="Sylfaen" w:hAnsi="Sylfaen" w:cs="Sylfaen"/>
          <w:b/>
        </w:rPr>
        <w:t>საბანკო</w:t>
      </w:r>
      <w:r w:rsidRPr="009F2389">
        <w:rPr>
          <w:rFonts w:ascii="Sylfaen" w:hAnsi="Sylfaen"/>
          <w:b/>
        </w:rPr>
        <w:t xml:space="preserve"> </w:t>
      </w:r>
      <w:r w:rsidRPr="009F2389">
        <w:rPr>
          <w:rFonts w:ascii="Sylfaen" w:hAnsi="Sylfaen" w:cs="Sylfaen"/>
          <w:b/>
        </w:rPr>
        <w:t>პროდუქტებით</w:t>
      </w:r>
      <w:r w:rsidRPr="009F2389">
        <w:rPr>
          <w:rFonts w:ascii="Sylfaen" w:hAnsi="Sylfaen"/>
          <w:b/>
        </w:rPr>
        <w:t xml:space="preserve"> </w:t>
      </w:r>
      <w:r w:rsidRPr="009F2389">
        <w:rPr>
          <w:rFonts w:ascii="Sylfaen" w:hAnsi="Sylfaen" w:cs="Sylfaen"/>
          <w:b/>
        </w:rPr>
        <w:t>მომსახურების</w:t>
      </w:r>
      <w:r w:rsidRPr="009F2389">
        <w:rPr>
          <w:rFonts w:ascii="Sylfaen" w:hAnsi="Sylfaen"/>
          <w:b/>
        </w:rPr>
        <w:t xml:space="preserve"> </w:t>
      </w:r>
      <w:r w:rsidRPr="009F2389">
        <w:rPr>
          <w:rFonts w:ascii="Sylfaen" w:hAnsi="Sylfaen" w:cs="Sylfaen"/>
          <w:b/>
        </w:rPr>
        <w:t>შესახებ</w:t>
      </w:r>
      <w:r w:rsidRPr="009F2389">
        <w:rPr>
          <w:rFonts w:ascii="Sylfaen" w:hAnsi="Sylfaen"/>
          <w:b/>
        </w:rPr>
        <w:t xml:space="preserve"> </w:t>
      </w:r>
      <w:r w:rsidRPr="009F2389">
        <w:rPr>
          <w:rStyle w:val="Emphasis"/>
          <w:rFonts w:ascii="Sylfaen" w:hAnsi="Sylfaen"/>
          <w:b/>
          <w:bCs/>
          <w:lang w:val="ka-GE"/>
        </w:rPr>
        <w:t xml:space="preserve"> </w:t>
      </w:r>
      <w:r w:rsidRPr="009F2389">
        <w:rPr>
          <w:rFonts w:ascii="Sylfaen" w:hAnsi="Sylfaen" w:cs="Sylfaen"/>
          <w:b/>
        </w:rPr>
        <w:t>გენერალური</w:t>
      </w:r>
      <w:r w:rsidRPr="009F2389">
        <w:rPr>
          <w:rFonts w:ascii="Sylfaen" w:hAnsi="Sylfaen"/>
          <w:b/>
        </w:rPr>
        <w:t xml:space="preserve"> </w:t>
      </w:r>
      <w:r w:rsidRPr="009F2389">
        <w:rPr>
          <w:rFonts w:ascii="Sylfaen" w:hAnsi="Sylfaen" w:cs="Sylfaen"/>
          <w:b/>
        </w:rPr>
        <w:t>ხელშეკრულების</w:t>
      </w:r>
      <w:r w:rsidRPr="009F2389">
        <w:rPr>
          <w:rFonts w:ascii="Sylfaen" w:hAnsi="Sylfaen"/>
          <w:b/>
        </w:rPr>
        <w:t xml:space="preserve"> </w:t>
      </w:r>
      <w:r w:rsidRPr="009F2389">
        <w:rPr>
          <w:rFonts w:ascii="Sylfaen" w:hAnsi="Sylfaen" w:cs="Sylfaen"/>
          <w:b/>
        </w:rPr>
        <w:t>დამატებითი</w:t>
      </w:r>
      <w:r w:rsidRPr="009F2389">
        <w:rPr>
          <w:rFonts w:ascii="Sylfaen" w:hAnsi="Sylfaen"/>
          <w:b/>
        </w:rPr>
        <w:t xml:space="preserve"> </w:t>
      </w:r>
      <w:r w:rsidRPr="009F2389">
        <w:rPr>
          <w:rFonts w:ascii="Sylfaen" w:hAnsi="Sylfaen" w:cs="Sylfaen"/>
          <w:b/>
        </w:rPr>
        <w:t>ხელშეკრულება</w:t>
      </w:r>
    </w:p>
    <w:p w14:paraId="1DA1F2C2" w14:textId="588707BB" w:rsidR="002C4879" w:rsidRPr="009F2389" w:rsidRDefault="002C4879" w:rsidP="002C4879">
      <w:pPr>
        <w:ind w:left="86"/>
        <w:rPr>
          <w:rFonts w:ascii="Sylfaen" w:hAnsi="Sylfaen"/>
          <w:b/>
          <w:lang w:val="ka-GE"/>
        </w:rPr>
      </w:pPr>
      <w:r w:rsidRPr="009F2389">
        <w:rPr>
          <w:rFonts w:ascii="Sylfaen" w:hAnsi="Sylfaen" w:cs="Sylfaen"/>
          <w:b/>
        </w:rPr>
        <w:t>ხელშეკრულების</w:t>
      </w:r>
      <w:r w:rsidRPr="009F2389">
        <w:rPr>
          <w:rFonts w:ascii="Sylfaen" w:hAnsi="Sylfaen"/>
          <w:b/>
        </w:rPr>
        <w:t xml:space="preserve"> </w:t>
      </w:r>
      <w:r w:rsidRPr="009F2389">
        <w:rPr>
          <w:rFonts w:ascii="Sylfaen" w:hAnsi="Sylfaen" w:cs="Sylfaen"/>
          <w:b/>
        </w:rPr>
        <w:t>დადების</w:t>
      </w:r>
      <w:r w:rsidRPr="009F2389">
        <w:rPr>
          <w:rFonts w:ascii="Sylfaen" w:hAnsi="Sylfaen"/>
          <w:b/>
        </w:rPr>
        <w:t xml:space="preserve"> </w:t>
      </w:r>
      <w:r w:rsidRPr="009F2389">
        <w:rPr>
          <w:rFonts w:ascii="Sylfaen" w:hAnsi="Sylfaen" w:cs="Sylfaen"/>
          <w:b/>
        </w:rPr>
        <w:t>თარიღი</w:t>
      </w:r>
      <w:r w:rsidRPr="009F2389">
        <w:rPr>
          <w:rFonts w:ascii="Sylfaen" w:hAnsi="Sylfaen"/>
          <w:b/>
        </w:rPr>
        <w:t xml:space="preserve">:                             </w:t>
      </w:r>
      <w:r w:rsidR="00D221C8" w:rsidRPr="009F2389">
        <w:rPr>
          <w:rFonts w:ascii="Sylfaen" w:hAnsi="Sylfaen"/>
          <w:b/>
          <w:lang w:val="ka-GE"/>
        </w:rPr>
        <w:t xml:space="preserve">  </w:t>
      </w:r>
      <w:r w:rsidR="00AC32A3" w:rsidRPr="009F2389">
        <w:rPr>
          <w:rFonts w:ascii="Sylfaen" w:hAnsi="Sylfaen" w:cs="Sylfaen"/>
          <w:noProof/>
        </w:rPr>
        <w:t>10.03.2022</w:t>
      </w:r>
    </w:p>
    <w:p w14:paraId="68EAAF0D" w14:textId="77777777" w:rsidR="002C4879" w:rsidRPr="009F2389" w:rsidRDefault="002C4879" w:rsidP="002C4879">
      <w:pPr>
        <w:spacing w:after="226"/>
        <w:ind w:left="86"/>
        <w:rPr>
          <w:rFonts w:ascii="Sylfaen" w:hAnsi="Sylfaen"/>
        </w:rPr>
      </w:pPr>
      <w:r w:rsidRPr="009F2389">
        <w:rPr>
          <w:rFonts w:ascii="Sylfaen" w:hAnsi="Sylfaen" w:cs="Sylfaen"/>
          <w:b/>
        </w:rPr>
        <w:t>ხელშეკრულების</w:t>
      </w:r>
      <w:r w:rsidRPr="009F2389">
        <w:rPr>
          <w:rFonts w:ascii="Sylfaen" w:hAnsi="Sylfaen"/>
          <w:b/>
        </w:rPr>
        <w:t xml:space="preserve"> </w:t>
      </w:r>
      <w:r w:rsidRPr="009F2389">
        <w:rPr>
          <w:rFonts w:ascii="Sylfaen" w:hAnsi="Sylfaen" w:cs="Sylfaen"/>
          <w:b/>
        </w:rPr>
        <w:t>დადების</w:t>
      </w:r>
      <w:r w:rsidRPr="009F2389">
        <w:rPr>
          <w:rFonts w:ascii="Sylfaen" w:hAnsi="Sylfaen"/>
          <w:b/>
        </w:rPr>
        <w:t xml:space="preserve"> </w:t>
      </w:r>
      <w:r w:rsidRPr="009F2389">
        <w:rPr>
          <w:rFonts w:ascii="Sylfaen" w:hAnsi="Sylfaen" w:cs="Sylfaen"/>
          <w:b/>
        </w:rPr>
        <w:t>ადგილი</w:t>
      </w:r>
      <w:r w:rsidRPr="009F2389">
        <w:rPr>
          <w:rFonts w:ascii="Sylfaen" w:hAnsi="Sylfaen"/>
          <w:b/>
        </w:rPr>
        <w:t>:</w:t>
      </w:r>
      <w:r w:rsidRPr="009F2389">
        <w:rPr>
          <w:rFonts w:ascii="Sylfaen" w:hAnsi="Sylfaen"/>
        </w:rPr>
        <w:t xml:space="preserve">                              </w:t>
      </w:r>
      <w:r w:rsidRPr="009F2389">
        <w:rPr>
          <w:rFonts w:ascii="Sylfaen" w:hAnsi="Sylfaen" w:cs="Sylfaen"/>
        </w:rPr>
        <w:t>საქართველო</w:t>
      </w:r>
      <w:r w:rsidRPr="009F2389">
        <w:rPr>
          <w:rFonts w:ascii="Sylfaen" w:hAnsi="Sylfaen"/>
        </w:rPr>
        <w:t xml:space="preserve">, </w:t>
      </w:r>
      <w:r w:rsidRPr="009F2389">
        <w:rPr>
          <w:rFonts w:ascii="Sylfaen" w:hAnsi="Sylfaen" w:cs="Sylfaen"/>
        </w:rPr>
        <w:t>თბილისი</w:t>
      </w:r>
      <w:r w:rsidRPr="009F2389">
        <w:rPr>
          <w:rFonts w:ascii="Sylfaen" w:hAnsi="Sylfaen"/>
        </w:rPr>
        <w:t xml:space="preserve"> </w:t>
      </w:r>
    </w:p>
    <w:p w14:paraId="0E4A76DE" w14:textId="77777777" w:rsidR="002C4879" w:rsidRPr="009F2389" w:rsidRDefault="002C4879" w:rsidP="002C4879">
      <w:pPr>
        <w:spacing w:line="256" w:lineRule="auto"/>
        <w:ind w:left="86"/>
        <w:jc w:val="center"/>
        <w:rPr>
          <w:rFonts w:ascii="Sylfaen" w:hAnsi="Sylfaen"/>
          <w:b/>
        </w:rPr>
      </w:pPr>
      <w:r w:rsidRPr="009F2389">
        <w:rPr>
          <w:rFonts w:ascii="Sylfaen" w:hAnsi="Sylfaen" w:cs="Sylfaen"/>
          <w:b/>
          <w:u w:val="single" w:color="000000"/>
        </w:rPr>
        <w:t>საბანკო</w:t>
      </w:r>
      <w:r w:rsidRPr="009F2389">
        <w:rPr>
          <w:rFonts w:ascii="Sylfaen" w:hAnsi="Sylfaen"/>
          <w:b/>
          <w:u w:val="single" w:color="000000"/>
        </w:rPr>
        <w:t xml:space="preserve"> </w:t>
      </w:r>
      <w:r w:rsidRPr="009F2389">
        <w:rPr>
          <w:rFonts w:ascii="Sylfaen" w:hAnsi="Sylfaen" w:cs="Sylfaen"/>
          <w:b/>
          <w:u w:val="single" w:color="000000"/>
        </w:rPr>
        <w:t>კრედიტის</w:t>
      </w:r>
      <w:r w:rsidRPr="009F2389">
        <w:rPr>
          <w:rFonts w:ascii="Sylfaen" w:hAnsi="Sylfaen"/>
          <w:b/>
          <w:u w:val="single" w:color="000000"/>
        </w:rPr>
        <w:t xml:space="preserve"> </w:t>
      </w:r>
      <w:r w:rsidRPr="009F2389">
        <w:rPr>
          <w:rFonts w:ascii="Sylfaen" w:hAnsi="Sylfaen" w:cs="Sylfaen"/>
          <w:b/>
          <w:u w:val="single" w:color="000000"/>
        </w:rPr>
        <w:t>ხელშეკრულების</w:t>
      </w:r>
      <w:r w:rsidRPr="009F2389">
        <w:rPr>
          <w:rFonts w:ascii="Sylfaen" w:hAnsi="Sylfaen"/>
          <w:b/>
          <w:u w:val="single" w:color="000000"/>
        </w:rPr>
        <w:t xml:space="preserve"> </w:t>
      </w:r>
      <w:r w:rsidRPr="009F2389">
        <w:rPr>
          <w:rFonts w:ascii="Sylfaen" w:hAnsi="Sylfaen" w:cs="Sylfaen"/>
          <w:b/>
          <w:u w:val="single" w:color="000000"/>
        </w:rPr>
        <w:t>მხარეები</w:t>
      </w:r>
      <w:r w:rsidRPr="009F2389">
        <w:rPr>
          <w:rFonts w:ascii="Sylfaen" w:hAnsi="Sylfaen"/>
          <w:b/>
          <w:u w:val="single" w:color="000000"/>
        </w:rPr>
        <w:t>:</w:t>
      </w:r>
      <w:r w:rsidRPr="009F2389">
        <w:rPr>
          <w:rFonts w:ascii="Sylfaen" w:hAnsi="Sylfaen"/>
          <w:b/>
        </w:rPr>
        <w:t xml:space="preserve"> </w:t>
      </w:r>
    </w:p>
    <w:tbl>
      <w:tblPr>
        <w:tblStyle w:val="TableGrid0"/>
        <w:tblW w:w="10233" w:type="dxa"/>
        <w:tblInd w:w="113" w:type="dxa"/>
        <w:tblCellMar>
          <w:top w:w="161" w:type="dxa"/>
          <w:left w:w="39" w:type="dxa"/>
          <w:bottom w:w="98" w:type="dxa"/>
          <w:right w:w="86" w:type="dxa"/>
        </w:tblCellMar>
        <w:tblLook w:val="04A0" w:firstRow="1" w:lastRow="0" w:firstColumn="1" w:lastColumn="0" w:noHBand="0" w:noVBand="1"/>
      </w:tblPr>
      <w:tblGrid>
        <w:gridCol w:w="2655"/>
        <w:gridCol w:w="7578"/>
      </w:tblGrid>
      <w:tr w:rsidR="00BB0FC5" w:rsidRPr="009F2389" w14:paraId="2E7F7539" w14:textId="77777777" w:rsidTr="00013381">
        <w:trPr>
          <w:trHeight w:val="1048"/>
        </w:trPr>
        <w:tc>
          <w:tcPr>
            <w:tcW w:w="2655" w:type="dxa"/>
            <w:tcBorders>
              <w:top w:val="single" w:sz="6" w:space="0" w:color="2C2C2C"/>
              <w:left w:val="single" w:sz="6" w:space="0" w:color="808080"/>
              <w:bottom w:val="single" w:sz="6" w:space="0" w:color="2C2C2C"/>
              <w:right w:val="single" w:sz="6" w:space="0" w:color="808080"/>
            </w:tcBorders>
            <w:vAlign w:val="bottom"/>
            <w:hideMark/>
          </w:tcPr>
          <w:p w14:paraId="5FC10895" w14:textId="61E1E49D" w:rsidR="00013381" w:rsidRPr="009F2389" w:rsidRDefault="002C4879" w:rsidP="00013381">
            <w:pPr>
              <w:spacing w:line="256" w:lineRule="auto"/>
              <w:rPr>
                <w:rFonts w:ascii="Sylfaen" w:hAnsi="Sylfaen"/>
                <w:sz w:val="20"/>
                <w:szCs w:val="20"/>
              </w:rPr>
            </w:pPr>
            <w:r w:rsidRPr="009F2389">
              <w:rPr>
                <w:rFonts w:ascii="Sylfaen" w:hAnsi="Sylfaen"/>
                <w:sz w:val="20"/>
                <w:szCs w:val="20"/>
              </w:rPr>
              <w:t>დასახელება:</w:t>
            </w:r>
          </w:p>
          <w:p w14:paraId="59BEE0C3" w14:textId="320C55FE" w:rsidR="002C4879" w:rsidRPr="009F2389" w:rsidRDefault="002C4879" w:rsidP="00013381">
            <w:pPr>
              <w:spacing w:line="256" w:lineRule="auto"/>
              <w:rPr>
                <w:rFonts w:ascii="Sylfaen" w:hAnsi="Sylfaen"/>
                <w:sz w:val="20"/>
                <w:szCs w:val="20"/>
              </w:rPr>
            </w:pPr>
            <w:r w:rsidRPr="009F2389">
              <w:rPr>
                <w:rFonts w:ascii="Sylfaen" w:hAnsi="Sylfaen"/>
                <w:sz w:val="20"/>
                <w:szCs w:val="20"/>
              </w:rPr>
              <w:t>იურიდიული მისამართი:</w:t>
            </w:r>
          </w:p>
          <w:p w14:paraId="0AC188F0" w14:textId="1E4BCDE3" w:rsidR="002C4879" w:rsidRPr="009F2389" w:rsidRDefault="002C4879" w:rsidP="00013381">
            <w:pPr>
              <w:spacing w:line="256" w:lineRule="auto"/>
              <w:ind w:left="21"/>
              <w:rPr>
                <w:rFonts w:ascii="Sylfaen" w:hAnsi="Sylfaen"/>
                <w:sz w:val="20"/>
                <w:szCs w:val="20"/>
              </w:rPr>
            </w:pPr>
            <w:r w:rsidRPr="009F2389">
              <w:rPr>
                <w:rFonts w:ascii="Sylfaen" w:hAnsi="Sylfaen"/>
                <w:sz w:val="20"/>
                <w:szCs w:val="20"/>
              </w:rPr>
              <w:t>საიდენტიფიკაციო ნომერი:</w:t>
            </w:r>
          </w:p>
        </w:tc>
        <w:tc>
          <w:tcPr>
            <w:tcW w:w="7577" w:type="dxa"/>
            <w:tcBorders>
              <w:top w:val="single" w:sz="6" w:space="0" w:color="2C2C2C"/>
              <w:left w:val="single" w:sz="6" w:space="0" w:color="808080"/>
              <w:bottom w:val="single" w:sz="6" w:space="0" w:color="2C2C2C"/>
              <w:right w:val="single" w:sz="6" w:space="0" w:color="2C2C2C"/>
            </w:tcBorders>
            <w:vAlign w:val="center"/>
            <w:hideMark/>
          </w:tcPr>
          <w:p w14:paraId="02A7CE3E" w14:textId="77777777" w:rsidR="00013381" w:rsidRPr="009F2389" w:rsidRDefault="00013381" w:rsidP="00013381">
            <w:pPr>
              <w:spacing w:line="256" w:lineRule="auto"/>
              <w:rPr>
                <w:rFonts w:ascii="Sylfaen" w:hAnsi="Sylfaen"/>
                <w:sz w:val="20"/>
                <w:szCs w:val="20"/>
              </w:rPr>
            </w:pPr>
          </w:p>
          <w:p w14:paraId="59E8DB34" w14:textId="205BF3E1" w:rsidR="00013381" w:rsidRPr="009F2389" w:rsidRDefault="002C4879" w:rsidP="00013381">
            <w:pPr>
              <w:spacing w:line="256" w:lineRule="auto"/>
              <w:rPr>
                <w:rFonts w:ascii="Sylfaen" w:hAnsi="Sylfaen"/>
                <w:sz w:val="20"/>
                <w:szCs w:val="20"/>
              </w:rPr>
            </w:pPr>
            <w:r w:rsidRPr="009F2389">
              <w:rPr>
                <w:rFonts w:ascii="Sylfaen" w:hAnsi="Sylfaen"/>
                <w:sz w:val="20"/>
                <w:szCs w:val="20"/>
              </w:rPr>
              <w:t>სს ტერაბანკი</w:t>
            </w:r>
          </w:p>
          <w:p w14:paraId="2CE31A06" w14:textId="328F6237" w:rsidR="00013381" w:rsidRPr="009F2389" w:rsidRDefault="002C4879" w:rsidP="00013381">
            <w:pPr>
              <w:spacing w:line="256" w:lineRule="auto"/>
              <w:rPr>
                <w:rFonts w:ascii="Sylfaen" w:hAnsi="Sylfaen"/>
                <w:sz w:val="20"/>
                <w:szCs w:val="20"/>
              </w:rPr>
            </w:pPr>
            <w:r w:rsidRPr="009F2389">
              <w:rPr>
                <w:rFonts w:ascii="Sylfaen" w:hAnsi="Sylfaen"/>
                <w:sz w:val="20"/>
                <w:szCs w:val="20"/>
              </w:rPr>
              <w:t>საქართველო, თბილისი, ქეთევან დედოფლის გამზირი N3</w:t>
            </w:r>
            <w:r w:rsidR="00013381" w:rsidRPr="009F2389">
              <w:rPr>
                <w:rFonts w:ascii="Sylfaen" w:hAnsi="Sylfaen"/>
                <w:sz w:val="20"/>
                <w:szCs w:val="20"/>
              </w:rPr>
              <w:t>.</w:t>
            </w:r>
            <w:r w:rsidRPr="009F2389">
              <w:rPr>
                <w:rFonts w:ascii="Sylfaen" w:hAnsi="Sylfaen"/>
                <w:sz w:val="20"/>
                <w:szCs w:val="20"/>
              </w:rPr>
              <w:t xml:space="preserve"> </w:t>
            </w:r>
          </w:p>
          <w:p w14:paraId="7EE4E704" w14:textId="090F5957" w:rsidR="002C4879" w:rsidRPr="009F2389" w:rsidRDefault="002C4879" w:rsidP="00013381">
            <w:pPr>
              <w:spacing w:line="256" w:lineRule="auto"/>
              <w:rPr>
                <w:rFonts w:ascii="Sylfaen" w:hAnsi="Sylfaen"/>
                <w:sz w:val="20"/>
                <w:szCs w:val="20"/>
              </w:rPr>
            </w:pPr>
            <w:r w:rsidRPr="009F2389">
              <w:rPr>
                <w:rFonts w:ascii="Sylfaen" w:hAnsi="Sylfaen"/>
                <w:sz w:val="20"/>
                <w:szCs w:val="20"/>
              </w:rPr>
              <w:t xml:space="preserve">204546045 </w:t>
            </w:r>
          </w:p>
        </w:tc>
      </w:tr>
      <w:tr w:rsidR="00BB0FC5" w:rsidRPr="009F2389" w14:paraId="0195672E" w14:textId="77777777" w:rsidTr="00065151">
        <w:trPr>
          <w:trHeight w:val="21"/>
        </w:trPr>
        <w:tc>
          <w:tcPr>
            <w:tcW w:w="10233" w:type="dxa"/>
            <w:gridSpan w:val="2"/>
            <w:tcBorders>
              <w:top w:val="single" w:sz="6" w:space="0" w:color="2C2C2C"/>
              <w:left w:val="single" w:sz="6" w:space="0" w:color="808080"/>
              <w:bottom w:val="single" w:sz="6" w:space="0" w:color="2C2C2C"/>
              <w:right w:val="single" w:sz="6" w:space="0" w:color="2C2C2C"/>
            </w:tcBorders>
            <w:hideMark/>
          </w:tcPr>
          <w:p w14:paraId="6AC0CD6B" w14:textId="77777777" w:rsidR="002C4879" w:rsidRPr="009F2389" w:rsidRDefault="002C4879">
            <w:pPr>
              <w:spacing w:line="256" w:lineRule="auto"/>
              <w:rPr>
                <w:rFonts w:ascii="Sylfaen" w:hAnsi="Sylfaen"/>
                <w:sz w:val="20"/>
                <w:szCs w:val="20"/>
              </w:rPr>
            </w:pPr>
            <w:r w:rsidRPr="009F2389">
              <w:rPr>
                <w:rFonts w:ascii="Sylfaen" w:hAnsi="Sylfaen"/>
                <w:sz w:val="20"/>
                <w:szCs w:val="20"/>
                <w:u w:val="single" w:color="000000"/>
              </w:rPr>
              <w:t>წარმოდგენილი შემდეგი უფლებამოსილი პირის მიერ:</w:t>
            </w:r>
            <w:r w:rsidRPr="009F2389">
              <w:rPr>
                <w:rFonts w:ascii="Sylfaen" w:hAnsi="Sylfaen"/>
                <w:sz w:val="20"/>
                <w:szCs w:val="20"/>
              </w:rPr>
              <w:t xml:space="preserve"> </w:t>
            </w:r>
          </w:p>
        </w:tc>
      </w:tr>
      <w:tr w:rsidR="00BB0FC5" w:rsidRPr="009F2389" w14:paraId="255C30A5" w14:textId="77777777" w:rsidTr="00013381">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5BA3F300"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სახელი, გვარი: </w:t>
            </w:r>
          </w:p>
        </w:tc>
        <w:tc>
          <w:tcPr>
            <w:tcW w:w="7577" w:type="dxa"/>
            <w:tcBorders>
              <w:top w:val="single" w:sz="6" w:space="0" w:color="2C2C2C"/>
              <w:left w:val="single" w:sz="6" w:space="0" w:color="808080"/>
              <w:bottom w:val="single" w:sz="6" w:space="0" w:color="2C2C2C"/>
              <w:right w:val="single" w:sz="6" w:space="0" w:color="2C2C2C"/>
            </w:tcBorders>
          </w:tcPr>
          <w:p w14:paraId="3BAE360C" w14:textId="77777777" w:rsidR="002C4879" w:rsidRPr="009F2389" w:rsidRDefault="002C4879">
            <w:pPr>
              <w:spacing w:line="256" w:lineRule="auto"/>
              <w:ind w:left="21"/>
              <w:rPr>
                <w:rFonts w:ascii="Sylfaen" w:hAnsi="Sylfaen"/>
                <w:sz w:val="20"/>
                <w:szCs w:val="20"/>
              </w:rPr>
            </w:pPr>
          </w:p>
        </w:tc>
      </w:tr>
      <w:tr w:rsidR="00BB0FC5" w:rsidRPr="009F2389" w14:paraId="637DA3AC" w14:textId="77777777" w:rsidTr="00013381">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5CC2EBF4"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პირადი ნომერი: </w:t>
            </w:r>
          </w:p>
        </w:tc>
        <w:tc>
          <w:tcPr>
            <w:tcW w:w="7577" w:type="dxa"/>
            <w:tcBorders>
              <w:top w:val="single" w:sz="6" w:space="0" w:color="2C2C2C"/>
              <w:left w:val="single" w:sz="6" w:space="0" w:color="808080"/>
              <w:bottom w:val="single" w:sz="6" w:space="0" w:color="2C2C2C"/>
              <w:right w:val="single" w:sz="6" w:space="0" w:color="2C2C2C"/>
            </w:tcBorders>
          </w:tcPr>
          <w:p w14:paraId="3CE2CA74" w14:textId="77777777" w:rsidR="002C4879" w:rsidRPr="009F2389" w:rsidRDefault="002C4879">
            <w:pPr>
              <w:spacing w:line="256" w:lineRule="auto"/>
              <w:ind w:left="21"/>
              <w:rPr>
                <w:rFonts w:ascii="Sylfaen" w:hAnsi="Sylfaen"/>
                <w:sz w:val="20"/>
                <w:szCs w:val="20"/>
              </w:rPr>
            </w:pPr>
          </w:p>
        </w:tc>
      </w:tr>
      <w:tr w:rsidR="00BB0FC5" w:rsidRPr="009F2389" w14:paraId="5F9638E9" w14:textId="77777777" w:rsidTr="00013381">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65FCEE06"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პოზიცია: </w:t>
            </w:r>
          </w:p>
        </w:tc>
        <w:tc>
          <w:tcPr>
            <w:tcW w:w="7577" w:type="dxa"/>
            <w:tcBorders>
              <w:top w:val="single" w:sz="6" w:space="0" w:color="2C2C2C"/>
              <w:left w:val="single" w:sz="6" w:space="0" w:color="808080"/>
              <w:bottom w:val="single" w:sz="6" w:space="0" w:color="2C2C2C"/>
              <w:right w:val="single" w:sz="6" w:space="0" w:color="2C2C2C"/>
            </w:tcBorders>
          </w:tcPr>
          <w:p w14:paraId="334455A4" w14:textId="77777777" w:rsidR="002C4879" w:rsidRPr="009F2389" w:rsidRDefault="002C4879">
            <w:pPr>
              <w:spacing w:line="256" w:lineRule="auto"/>
              <w:ind w:left="21"/>
              <w:rPr>
                <w:rFonts w:ascii="Sylfaen" w:hAnsi="Sylfaen"/>
                <w:sz w:val="20"/>
                <w:szCs w:val="20"/>
              </w:rPr>
            </w:pPr>
          </w:p>
        </w:tc>
      </w:tr>
      <w:tr w:rsidR="00BB0FC5" w:rsidRPr="009F2389" w14:paraId="52A16744" w14:textId="77777777" w:rsidTr="00013381">
        <w:trPr>
          <w:trHeight w:val="21"/>
        </w:trPr>
        <w:tc>
          <w:tcPr>
            <w:tcW w:w="10233" w:type="dxa"/>
            <w:gridSpan w:val="2"/>
            <w:tcBorders>
              <w:top w:val="single" w:sz="6" w:space="0" w:color="2C2C2C"/>
              <w:left w:val="single" w:sz="6" w:space="0" w:color="808080"/>
              <w:bottom w:val="single" w:sz="6" w:space="0" w:color="808080"/>
              <w:right w:val="single" w:sz="6" w:space="0" w:color="2C2C2C"/>
            </w:tcBorders>
            <w:hideMark/>
          </w:tcPr>
          <w:p w14:paraId="211235A9" w14:textId="77777777" w:rsidR="002C4879" w:rsidRPr="009F2389" w:rsidRDefault="002C4879">
            <w:pPr>
              <w:spacing w:line="256" w:lineRule="auto"/>
              <w:rPr>
                <w:rFonts w:ascii="Sylfaen" w:hAnsi="Sylfaen"/>
                <w:sz w:val="20"/>
                <w:szCs w:val="20"/>
              </w:rPr>
            </w:pPr>
            <w:r w:rsidRPr="009F2389">
              <w:rPr>
                <w:rFonts w:ascii="Sylfaen" w:hAnsi="Sylfaen" w:cs="Sylfaen"/>
                <w:sz w:val="20"/>
                <w:szCs w:val="20"/>
              </w:rPr>
              <w:t>შემდგომში</w:t>
            </w:r>
            <w:r w:rsidRPr="009F2389">
              <w:rPr>
                <w:rFonts w:ascii="Sylfaen" w:hAnsi="Sylfaen"/>
                <w:sz w:val="20"/>
                <w:szCs w:val="20"/>
              </w:rPr>
              <w:t xml:space="preserve"> </w:t>
            </w:r>
            <w:r w:rsidRPr="009F2389">
              <w:rPr>
                <w:rFonts w:ascii="Sylfaen" w:hAnsi="Sylfaen" w:cs="Sylfaen"/>
                <w:sz w:val="20"/>
                <w:szCs w:val="20"/>
              </w:rPr>
              <w:t>მოხსენიებული</w:t>
            </w:r>
            <w:r w:rsidRPr="009F2389">
              <w:rPr>
                <w:rFonts w:ascii="Sylfaen" w:hAnsi="Sylfaen"/>
                <w:sz w:val="20"/>
                <w:szCs w:val="20"/>
              </w:rPr>
              <w:t xml:space="preserve">, </w:t>
            </w:r>
            <w:r w:rsidRPr="009F2389">
              <w:rPr>
                <w:rFonts w:ascii="Sylfaen" w:hAnsi="Sylfaen" w:cs="Sylfaen"/>
                <w:sz w:val="20"/>
                <w:szCs w:val="20"/>
              </w:rPr>
              <w:t>როგორც</w:t>
            </w:r>
            <w:r w:rsidRPr="009F2389">
              <w:rPr>
                <w:rFonts w:ascii="Sylfaen" w:hAnsi="Sylfaen"/>
                <w:sz w:val="20"/>
                <w:szCs w:val="20"/>
              </w:rPr>
              <w:t xml:space="preserve"> </w:t>
            </w:r>
            <w:r w:rsidRPr="009F2389">
              <w:rPr>
                <w:rFonts w:ascii="Sylfaen" w:hAnsi="Sylfaen"/>
                <w:b/>
                <w:sz w:val="20"/>
                <w:szCs w:val="20"/>
              </w:rPr>
              <w:t>"</w:t>
            </w:r>
            <w:r w:rsidRPr="009F2389">
              <w:rPr>
                <w:rFonts w:ascii="Sylfaen" w:hAnsi="Sylfaen" w:cs="Sylfaen"/>
                <w:b/>
                <w:sz w:val="20"/>
                <w:szCs w:val="20"/>
              </w:rPr>
              <w:t>ბანკი</w:t>
            </w:r>
            <w:r w:rsidRPr="009F2389">
              <w:rPr>
                <w:rFonts w:ascii="Sylfaen" w:hAnsi="Sylfaen"/>
                <w:b/>
                <w:sz w:val="20"/>
                <w:szCs w:val="20"/>
              </w:rPr>
              <w:t xml:space="preserve">" </w:t>
            </w:r>
          </w:p>
        </w:tc>
      </w:tr>
    </w:tbl>
    <w:p w14:paraId="15037180" w14:textId="77777777" w:rsidR="002C4879" w:rsidRPr="009F2389" w:rsidRDefault="002C4879" w:rsidP="002C4879">
      <w:pPr>
        <w:ind w:left="86" w:right="1036"/>
        <w:rPr>
          <w:rFonts w:ascii="Sylfaen" w:eastAsia="Sylfaen" w:hAnsi="Sylfaen" w:cs="Sylfaen"/>
        </w:rPr>
      </w:pPr>
      <w:r w:rsidRPr="009F2389">
        <w:rPr>
          <w:rFonts w:ascii="Sylfaen" w:hAnsi="Sylfaen"/>
        </w:rPr>
        <w:t xml:space="preserve">--------------------------------------------------------------------------------------------------------------------------- </w:t>
      </w:r>
      <w:r w:rsidRPr="009F2389">
        <w:rPr>
          <w:rFonts w:ascii="Sylfaen" w:hAnsi="Sylfaen" w:cs="Sylfaen"/>
          <w:u w:val="single" w:color="000000"/>
        </w:rPr>
        <w:t>მეორე</w:t>
      </w:r>
      <w:r w:rsidRPr="009F2389">
        <w:rPr>
          <w:rFonts w:ascii="Sylfaen" w:hAnsi="Sylfaen"/>
          <w:u w:val="single" w:color="000000"/>
        </w:rPr>
        <w:t xml:space="preserve"> </w:t>
      </w:r>
      <w:r w:rsidRPr="009F2389">
        <w:rPr>
          <w:rFonts w:ascii="Sylfaen" w:hAnsi="Sylfaen" w:cs="Sylfaen"/>
          <w:u w:val="single" w:color="000000"/>
        </w:rPr>
        <w:t>მხრივ</w:t>
      </w:r>
      <w:r w:rsidRPr="009F2389">
        <w:rPr>
          <w:rFonts w:ascii="Sylfaen" w:hAnsi="Sylfaen"/>
          <w:u w:val="single" w:color="000000"/>
        </w:rPr>
        <w:t xml:space="preserve">: </w:t>
      </w:r>
      <w:r w:rsidRPr="009F2389">
        <w:rPr>
          <w:rFonts w:ascii="Sylfaen" w:hAnsi="Sylfaen" w:cs="Sylfaen"/>
          <w:u w:val="single" w:color="000000"/>
        </w:rPr>
        <w:t>მსესხებელი</w:t>
      </w:r>
      <w:r w:rsidRPr="009F2389">
        <w:rPr>
          <w:rFonts w:ascii="Sylfaen" w:hAnsi="Sylfaen"/>
          <w:u w:val="single" w:color="000000"/>
        </w:rPr>
        <w:t>:</w:t>
      </w:r>
      <w:r w:rsidRPr="009F2389">
        <w:rPr>
          <w:rFonts w:ascii="Sylfaen" w:hAnsi="Sylfaen"/>
        </w:rPr>
        <w:t xml:space="preserve"> </w:t>
      </w:r>
    </w:p>
    <w:tbl>
      <w:tblPr>
        <w:tblStyle w:val="TableGrid0"/>
        <w:tblW w:w="10233" w:type="dxa"/>
        <w:tblInd w:w="113" w:type="dxa"/>
        <w:tblCellMar>
          <w:top w:w="118" w:type="dxa"/>
          <w:left w:w="39" w:type="dxa"/>
          <w:bottom w:w="22" w:type="dxa"/>
          <w:right w:w="58" w:type="dxa"/>
        </w:tblCellMar>
        <w:tblLook w:val="04A0" w:firstRow="1" w:lastRow="0" w:firstColumn="1" w:lastColumn="0" w:noHBand="0" w:noVBand="1"/>
      </w:tblPr>
      <w:tblGrid>
        <w:gridCol w:w="2689"/>
        <w:gridCol w:w="7544"/>
      </w:tblGrid>
      <w:tr w:rsidR="00BB0FC5" w:rsidRPr="009F2389" w14:paraId="268B345E" w14:textId="77777777" w:rsidTr="002C4879">
        <w:trPr>
          <w:trHeight w:val="122"/>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4025EE27" w14:textId="77777777" w:rsidR="002C4879" w:rsidRPr="009F2389" w:rsidRDefault="002C4879">
            <w:pPr>
              <w:spacing w:line="256" w:lineRule="auto"/>
              <w:ind w:left="21"/>
              <w:rPr>
                <w:rFonts w:ascii="Sylfaen" w:hAnsi="Sylfaen"/>
                <w:sz w:val="20"/>
                <w:szCs w:val="20"/>
              </w:rPr>
            </w:pPr>
            <w:r w:rsidRPr="009F2389">
              <w:rPr>
                <w:rFonts w:ascii="Sylfaen" w:hAnsi="Sylfaen" w:cs="Sylfaen"/>
                <w:sz w:val="20"/>
                <w:szCs w:val="20"/>
              </w:rPr>
              <w:t>დასახელება</w:t>
            </w:r>
            <w:r w:rsidRPr="009F2389">
              <w:rPr>
                <w:rFonts w:ascii="Sylfaen" w:hAnsi="Sylfaen"/>
                <w:sz w:val="20"/>
                <w:szCs w:val="20"/>
              </w:rPr>
              <w:t xml:space="preserve">/ </w:t>
            </w:r>
            <w:r w:rsidRPr="009F2389">
              <w:rPr>
                <w:rFonts w:ascii="Sylfaen" w:hAnsi="Sylfaen" w:cs="Sylfaen"/>
                <w:sz w:val="20"/>
                <w:szCs w:val="20"/>
              </w:rPr>
              <w:t>სახელი</w:t>
            </w:r>
            <w:r w:rsidRPr="009F2389">
              <w:rPr>
                <w:rFonts w:ascii="Sylfaen" w:hAnsi="Sylfaen"/>
                <w:sz w:val="20"/>
                <w:szCs w:val="20"/>
              </w:rPr>
              <w:t>,</w:t>
            </w:r>
            <w:r w:rsidRPr="009F2389">
              <w:rPr>
                <w:rFonts w:ascii="Sylfaen" w:hAnsi="Sylfaen" w:cs="Sylfaen"/>
                <w:sz w:val="20"/>
                <w:szCs w:val="20"/>
              </w:rPr>
              <w:t>გვარი</w:t>
            </w:r>
            <w:r w:rsidRPr="009F2389">
              <w:rPr>
                <w:rFonts w:ascii="Sylfaen" w:hAnsi="Sylfaen"/>
                <w:sz w:val="20"/>
                <w:szCs w:val="20"/>
              </w:rPr>
              <w:t xml:space="preserve">: </w:t>
            </w:r>
          </w:p>
        </w:tc>
        <w:tc>
          <w:tcPr>
            <w:tcW w:w="7544" w:type="dxa"/>
            <w:tcBorders>
              <w:top w:val="single" w:sz="6" w:space="0" w:color="2C2C2C"/>
              <w:left w:val="single" w:sz="6" w:space="0" w:color="808080"/>
              <w:bottom w:val="single" w:sz="6" w:space="0" w:color="2C2C2C"/>
              <w:right w:val="single" w:sz="6" w:space="0" w:color="808080"/>
            </w:tcBorders>
            <w:vAlign w:val="bottom"/>
          </w:tcPr>
          <w:p w14:paraId="0A2E1FEB" w14:textId="77777777" w:rsidR="002C4879" w:rsidRPr="009F2389" w:rsidRDefault="002C4879">
            <w:pPr>
              <w:spacing w:line="256" w:lineRule="auto"/>
              <w:ind w:left="26"/>
              <w:rPr>
                <w:rFonts w:ascii="Sylfaen" w:hAnsi="Sylfaen"/>
                <w:sz w:val="20"/>
                <w:szCs w:val="20"/>
              </w:rPr>
            </w:pPr>
          </w:p>
        </w:tc>
      </w:tr>
      <w:tr w:rsidR="00BB0FC5" w:rsidRPr="009F2389" w14:paraId="6780EA7A" w14:textId="77777777" w:rsidTr="00013381">
        <w:trPr>
          <w:trHeight w:val="20"/>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4564C441"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საიდენტიფიკაციო/ პირადი ნომერი: </w:t>
            </w:r>
          </w:p>
        </w:tc>
        <w:tc>
          <w:tcPr>
            <w:tcW w:w="7544" w:type="dxa"/>
            <w:tcBorders>
              <w:top w:val="single" w:sz="6" w:space="0" w:color="2C2C2C"/>
              <w:left w:val="single" w:sz="6" w:space="0" w:color="808080"/>
              <w:bottom w:val="single" w:sz="6" w:space="0" w:color="2C2C2C"/>
              <w:right w:val="single" w:sz="6" w:space="0" w:color="808080"/>
            </w:tcBorders>
            <w:vAlign w:val="center"/>
          </w:tcPr>
          <w:p w14:paraId="45C9BDBE" w14:textId="77777777" w:rsidR="002C4879" w:rsidRPr="009F2389" w:rsidRDefault="002C4879">
            <w:pPr>
              <w:spacing w:line="256" w:lineRule="auto"/>
              <w:ind w:left="26"/>
              <w:rPr>
                <w:rFonts w:ascii="Sylfaen" w:hAnsi="Sylfaen"/>
                <w:sz w:val="20"/>
                <w:szCs w:val="20"/>
              </w:rPr>
            </w:pPr>
          </w:p>
        </w:tc>
      </w:tr>
      <w:tr w:rsidR="00BB0FC5" w:rsidRPr="009F2389" w14:paraId="16751FE1" w14:textId="77777777" w:rsidTr="00013381">
        <w:trPr>
          <w:trHeight w:val="20"/>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57B03CF6"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808080"/>
            </w:tcBorders>
            <w:vAlign w:val="bottom"/>
          </w:tcPr>
          <w:p w14:paraId="1F1F7FC3" w14:textId="77777777" w:rsidR="002C4879" w:rsidRPr="009F2389" w:rsidRDefault="002C4879">
            <w:pPr>
              <w:spacing w:line="256" w:lineRule="auto"/>
              <w:ind w:left="26"/>
              <w:rPr>
                <w:rFonts w:ascii="Sylfaen" w:hAnsi="Sylfaen"/>
                <w:sz w:val="20"/>
                <w:szCs w:val="20"/>
              </w:rPr>
            </w:pPr>
          </w:p>
        </w:tc>
      </w:tr>
      <w:tr w:rsidR="00BB0FC5" w:rsidRPr="009F2389" w14:paraId="7F120CFD" w14:textId="77777777" w:rsidTr="00013381">
        <w:trPr>
          <w:trHeight w:val="20"/>
        </w:trPr>
        <w:tc>
          <w:tcPr>
            <w:tcW w:w="2689" w:type="dxa"/>
            <w:tcBorders>
              <w:top w:val="single" w:sz="6" w:space="0" w:color="2C2C2C"/>
              <w:left w:val="single" w:sz="6" w:space="0" w:color="2C2C2C"/>
              <w:bottom w:val="double" w:sz="6" w:space="0" w:color="2C2C2C"/>
              <w:right w:val="single" w:sz="6" w:space="0" w:color="808080"/>
            </w:tcBorders>
            <w:hideMark/>
          </w:tcPr>
          <w:p w14:paraId="2654AB85"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double" w:sz="6" w:space="0" w:color="2C2C2C"/>
              <w:right w:val="single" w:sz="6" w:space="0" w:color="808080"/>
            </w:tcBorders>
            <w:vAlign w:val="bottom"/>
            <w:hideMark/>
          </w:tcPr>
          <w:p w14:paraId="1944CA50" w14:textId="77777777" w:rsidR="002C4879" w:rsidRPr="009F2389" w:rsidRDefault="002C4879">
            <w:pPr>
              <w:spacing w:line="256" w:lineRule="auto"/>
              <w:ind w:left="26"/>
              <w:rPr>
                <w:rFonts w:ascii="Sylfaen" w:hAnsi="Sylfaen"/>
                <w:sz w:val="20"/>
                <w:szCs w:val="20"/>
              </w:rPr>
            </w:pPr>
            <w:r w:rsidRPr="009F2389">
              <w:rPr>
                <w:rFonts w:ascii="Sylfaen" w:eastAsia="Calibri" w:hAnsi="Sylfaen" w:cs="Calibri"/>
                <w:b/>
                <w:sz w:val="20"/>
                <w:szCs w:val="20"/>
              </w:rPr>
              <w:t xml:space="preserve"> </w:t>
            </w:r>
          </w:p>
        </w:tc>
      </w:tr>
      <w:tr w:rsidR="00BB0FC5" w:rsidRPr="009F2389" w14:paraId="19506152" w14:textId="77777777" w:rsidTr="00013381">
        <w:trPr>
          <w:trHeight w:val="16"/>
        </w:trPr>
        <w:tc>
          <w:tcPr>
            <w:tcW w:w="10233" w:type="dxa"/>
            <w:gridSpan w:val="2"/>
            <w:tcBorders>
              <w:top w:val="double" w:sz="6" w:space="0" w:color="2C2C2C"/>
              <w:left w:val="single" w:sz="6" w:space="0" w:color="808080"/>
              <w:bottom w:val="single" w:sz="6" w:space="0" w:color="2C2C2C"/>
              <w:right w:val="single" w:sz="6" w:space="0" w:color="2C2C2C"/>
            </w:tcBorders>
            <w:vAlign w:val="center"/>
            <w:hideMark/>
          </w:tcPr>
          <w:p w14:paraId="7289535F" w14:textId="77777777" w:rsidR="002C4879" w:rsidRPr="009F2389" w:rsidRDefault="002C4879">
            <w:pPr>
              <w:spacing w:line="256" w:lineRule="auto"/>
              <w:rPr>
                <w:rFonts w:ascii="Sylfaen" w:hAnsi="Sylfaen"/>
                <w:sz w:val="20"/>
                <w:szCs w:val="20"/>
              </w:rPr>
            </w:pPr>
            <w:r w:rsidRPr="009F2389">
              <w:rPr>
                <w:rFonts w:ascii="Sylfaen" w:hAnsi="Sylfaen"/>
                <w:sz w:val="20"/>
                <w:szCs w:val="20"/>
                <w:u w:val="single" w:color="000000"/>
              </w:rPr>
              <w:t>წარმოდგენილი შემდეგი უფლებამოსილი პირის მიერ:</w:t>
            </w:r>
            <w:r w:rsidRPr="009F2389">
              <w:rPr>
                <w:rFonts w:ascii="Sylfaen" w:hAnsi="Sylfaen"/>
                <w:sz w:val="20"/>
                <w:szCs w:val="20"/>
              </w:rPr>
              <w:t xml:space="preserve"> </w:t>
            </w:r>
          </w:p>
        </w:tc>
      </w:tr>
      <w:tr w:rsidR="00BB0FC5" w:rsidRPr="009F2389" w14:paraId="6B378993"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3BB2395E"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სახელი, გვარი: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3F4F95ED"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7D92B314"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4CA5BC7F"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პირადი ნომერი: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0D3D23CA"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3396E390" w14:textId="77777777" w:rsidTr="002C4879">
        <w:trPr>
          <w:trHeight w:val="23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7FECF707"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თანამდებობა/სტატუსი: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40CDD5FB"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01BE62F3"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3EA4DBF0"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2C2C2C"/>
            </w:tcBorders>
            <w:hideMark/>
          </w:tcPr>
          <w:p w14:paraId="55964ABF"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52ACAFB2"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center"/>
            <w:hideMark/>
          </w:tcPr>
          <w:p w14:paraId="7FE6A46B"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4E3E9A27"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1BD4DF46" w14:textId="77777777" w:rsidTr="002C4879">
        <w:trPr>
          <w:trHeight w:val="275"/>
        </w:trPr>
        <w:tc>
          <w:tcPr>
            <w:tcW w:w="2689" w:type="dxa"/>
            <w:tcBorders>
              <w:top w:val="single" w:sz="6" w:space="0" w:color="2C2C2C"/>
              <w:left w:val="single" w:sz="6" w:space="0" w:color="808080"/>
              <w:bottom w:val="single" w:sz="6" w:space="0" w:color="2C2C2C"/>
              <w:right w:val="single" w:sz="6" w:space="0" w:color="808080"/>
            </w:tcBorders>
            <w:hideMark/>
          </w:tcPr>
          <w:p w14:paraId="45DD1E39"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lastRenderedPageBreak/>
              <w:t xml:space="preserve">ტელეფონი: </w:t>
            </w:r>
          </w:p>
        </w:tc>
        <w:tc>
          <w:tcPr>
            <w:tcW w:w="7544" w:type="dxa"/>
            <w:tcBorders>
              <w:top w:val="single" w:sz="6" w:space="0" w:color="2C2C2C"/>
              <w:left w:val="single" w:sz="6" w:space="0" w:color="808080"/>
              <w:bottom w:val="single" w:sz="6" w:space="0" w:color="2C2C2C"/>
              <w:right w:val="single" w:sz="6" w:space="0" w:color="2C2C2C"/>
            </w:tcBorders>
            <w:hideMark/>
          </w:tcPr>
          <w:p w14:paraId="4EDD5363"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519FC489" w14:textId="77777777" w:rsidTr="002C4879">
        <w:trPr>
          <w:trHeight w:val="185"/>
        </w:trPr>
        <w:tc>
          <w:tcPr>
            <w:tcW w:w="2689" w:type="dxa"/>
            <w:tcBorders>
              <w:top w:val="single" w:sz="6" w:space="0" w:color="2C2C2C"/>
              <w:left w:val="single" w:sz="6" w:space="0" w:color="808080"/>
              <w:bottom w:val="single" w:sz="6" w:space="0" w:color="2C2C2C"/>
              <w:right w:val="single" w:sz="6" w:space="0" w:color="808080"/>
            </w:tcBorders>
            <w:hideMark/>
          </w:tcPr>
          <w:p w14:paraId="50863FE5"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ელფოსტა: </w:t>
            </w:r>
          </w:p>
        </w:tc>
        <w:tc>
          <w:tcPr>
            <w:tcW w:w="7544" w:type="dxa"/>
            <w:tcBorders>
              <w:top w:val="single" w:sz="6" w:space="0" w:color="2C2C2C"/>
              <w:left w:val="single" w:sz="6" w:space="0" w:color="808080"/>
              <w:bottom w:val="single" w:sz="6" w:space="0" w:color="2C2C2C"/>
              <w:right w:val="single" w:sz="6" w:space="0" w:color="2C2C2C"/>
            </w:tcBorders>
            <w:hideMark/>
          </w:tcPr>
          <w:p w14:paraId="494E0843"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  </w:t>
            </w:r>
          </w:p>
        </w:tc>
      </w:tr>
      <w:tr w:rsidR="00BB0FC5" w:rsidRPr="009F2389" w14:paraId="675233E4"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79439F92" w14:textId="77777777" w:rsidR="002C4879" w:rsidRPr="009F2389" w:rsidRDefault="002C4879">
            <w:pPr>
              <w:spacing w:line="256" w:lineRule="auto"/>
              <w:ind w:left="21"/>
              <w:rPr>
                <w:rFonts w:ascii="Sylfaen" w:hAnsi="Sylfaen"/>
                <w:sz w:val="20"/>
                <w:szCs w:val="20"/>
              </w:rPr>
            </w:pPr>
            <w:r w:rsidRPr="009F2389">
              <w:rPr>
                <w:rFonts w:ascii="Sylfaen" w:hAnsi="Sylfaen"/>
                <w:sz w:val="20"/>
                <w:szCs w:val="20"/>
              </w:rPr>
              <w:t xml:space="preserve">მინდობილობა: </w:t>
            </w:r>
          </w:p>
        </w:tc>
        <w:tc>
          <w:tcPr>
            <w:tcW w:w="7544" w:type="dxa"/>
            <w:tcBorders>
              <w:top w:val="single" w:sz="6" w:space="0" w:color="2C2C2C"/>
              <w:left w:val="single" w:sz="6" w:space="0" w:color="808080"/>
              <w:bottom w:val="single" w:sz="6" w:space="0" w:color="2C2C2C"/>
              <w:right w:val="single" w:sz="6" w:space="0" w:color="2C2C2C"/>
            </w:tcBorders>
            <w:vAlign w:val="bottom"/>
            <w:hideMark/>
          </w:tcPr>
          <w:p w14:paraId="324DA225" w14:textId="77777777" w:rsidR="002C4879" w:rsidRPr="009F2389" w:rsidRDefault="002C4879">
            <w:pPr>
              <w:spacing w:line="256" w:lineRule="auto"/>
              <w:ind w:left="26"/>
              <w:rPr>
                <w:rFonts w:ascii="Sylfaen" w:hAnsi="Sylfaen"/>
                <w:sz w:val="20"/>
                <w:szCs w:val="20"/>
              </w:rPr>
            </w:pPr>
            <w:r w:rsidRPr="009F2389">
              <w:rPr>
                <w:rFonts w:ascii="Sylfaen" w:hAnsi="Sylfaen"/>
                <w:sz w:val="20"/>
                <w:szCs w:val="20"/>
              </w:rPr>
              <w:t xml:space="preserve">დამოწმებული   წ., ნომერი #  </w:t>
            </w:r>
          </w:p>
        </w:tc>
      </w:tr>
      <w:tr w:rsidR="00BB0FC5" w:rsidRPr="009F2389" w14:paraId="53098506" w14:textId="77777777" w:rsidTr="00013381">
        <w:trPr>
          <w:trHeight w:val="16"/>
        </w:trPr>
        <w:tc>
          <w:tcPr>
            <w:tcW w:w="10233" w:type="dxa"/>
            <w:gridSpan w:val="2"/>
            <w:tcBorders>
              <w:top w:val="double" w:sz="6" w:space="0" w:color="2C2C2C"/>
              <w:left w:val="single" w:sz="6" w:space="0" w:color="808080"/>
              <w:bottom w:val="single" w:sz="6" w:space="0" w:color="808080"/>
              <w:right w:val="single" w:sz="12" w:space="0" w:color="2C2C2C"/>
            </w:tcBorders>
            <w:vAlign w:val="center"/>
            <w:hideMark/>
          </w:tcPr>
          <w:p w14:paraId="579D927C" w14:textId="359750E6" w:rsidR="002C4879" w:rsidRPr="009F2389" w:rsidRDefault="002C4879">
            <w:pPr>
              <w:spacing w:line="256" w:lineRule="auto"/>
              <w:rPr>
                <w:rFonts w:ascii="Sylfaen" w:hAnsi="Sylfaen"/>
                <w:sz w:val="20"/>
                <w:szCs w:val="20"/>
                <w:lang w:val="ka-GE"/>
              </w:rPr>
            </w:pPr>
            <w:r w:rsidRPr="009F2389">
              <w:rPr>
                <w:rFonts w:ascii="Sylfaen" w:hAnsi="Sylfaen" w:cs="Sylfaen"/>
                <w:sz w:val="20"/>
                <w:szCs w:val="20"/>
                <w:u w:val="single" w:color="000000"/>
              </w:rPr>
              <w:t>თანამსესხე</w:t>
            </w:r>
            <w:r w:rsidRPr="009F2389">
              <w:rPr>
                <w:rFonts w:ascii="Sylfaen" w:hAnsi="Sylfaen"/>
                <w:sz w:val="20"/>
                <w:szCs w:val="20"/>
              </w:rPr>
              <w:t xml:space="preserve">შემდგომში მოხსენიებული, როგორც </w:t>
            </w:r>
            <w:r w:rsidRPr="009F2389">
              <w:rPr>
                <w:rFonts w:ascii="Sylfaen" w:hAnsi="Sylfaen"/>
                <w:b/>
                <w:sz w:val="20"/>
                <w:szCs w:val="20"/>
              </w:rPr>
              <w:t>"მსესხებელი</w:t>
            </w:r>
            <w:r w:rsidR="00B77E09" w:rsidRPr="009F2389">
              <w:rPr>
                <w:rFonts w:ascii="Sylfaen" w:hAnsi="Sylfaen"/>
                <w:b/>
                <w:sz w:val="20"/>
                <w:szCs w:val="20"/>
              </w:rPr>
              <w:t>"</w:t>
            </w:r>
          </w:p>
        </w:tc>
      </w:tr>
    </w:tbl>
    <w:p w14:paraId="2F411930" w14:textId="77777777" w:rsidR="002C4879" w:rsidRPr="009F2389" w:rsidRDefault="002C4879" w:rsidP="002C4879">
      <w:pPr>
        <w:spacing w:after="196" w:line="256" w:lineRule="auto"/>
        <w:ind w:left="91"/>
        <w:rPr>
          <w:rFonts w:ascii="Sylfaen" w:eastAsia="Sylfaen" w:hAnsi="Sylfaen" w:cs="Sylfaen"/>
        </w:rPr>
      </w:pPr>
      <w:r w:rsidRPr="009F2389">
        <w:rPr>
          <w:rFonts w:ascii="Sylfaen" w:hAnsi="Sylfaen"/>
        </w:rPr>
        <w:t xml:space="preserve">  </w:t>
      </w:r>
    </w:p>
    <w:p w14:paraId="6F701064" w14:textId="77777777" w:rsidR="002C4879" w:rsidRPr="009F2389" w:rsidRDefault="002C4879" w:rsidP="002C4879">
      <w:pPr>
        <w:spacing w:after="197" w:line="256" w:lineRule="auto"/>
        <w:ind w:left="86"/>
        <w:jc w:val="center"/>
        <w:rPr>
          <w:rFonts w:ascii="Sylfaen" w:hAnsi="Sylfaen"/>
          <w:b/>
        </w:rPr>
      </w:pPr>
      <w:r w:rsidRPr="009F2389">
        <w:rPr>
          <w:rFonts w:ascii="Sylfaen" w:hAnsi="Sylfaen" w:cs="Sylfaen"/>
          <w:b/>
        </w:rPr>
        <w:t>მხარეები</w:t>
      </w:r>
      <w:r w:rsidRPr="009F2389">
        <w:rPr>
          <w:rFonts w:ascii="Sylfaen" w:hAnsi="Sylfaen"/>
          <w:b/>
        </w:rPr>
        <w:t xml:space="preserve"> </w:t>
      </w:r>
      <w:r w:rsidRPr="009F2389">
        <w:rPr>
          <w:rFonts w:ascii="Sylfaen" w:hAnsi="Sylfaen" w:cs="Sylfaen"/>
          <w:b/>
        </w:rPr>
        <w:t>დებენ</w:t>
      </w:r>
      <w:r w:rsidRPr="009F2389">
        <w:rPr>
          <w:rFonts w:ascii="Sylfaen" w:hAnsi="Sylfaen"/>
          <w:b/>
        </w:rPr>
        <w:t xml:space="preserve"> </w:t>
      </w:r>
      <w:r w:rsidRPr="009F2389">
        <w:rPr>
          <w:rFonts w:ascii="Sylfaen" w:hAnsi="Sylfaen" w:cs="Sylfaen"/>
          <w:b/>
        </w:rPr>
        <w:t>ამ</w:t>
      </w:r>
      <w:r w:rsidRPr="009F2389">
        <w:rPr>
          <w:rFonts w:ascii="Sylfaen" w:hAnsi="Sylfaen"/>
          <w:b/>
        </w:rPr>
        <w:t xml:space="preserve"> </w:t>
      </w:r>
      <w:r w:rsidRPr="009F2389">
        <w:rPr>
          <w:rFonts w:ascii="Sylfaen" w:hAnsi="Sylfaen" w:cs="Sylfaen"/>
          <w:b/>
        </w:rPr>
        <w:t>საბანკო</w:t>
      </w:r>
      <w:r w:rsidRPr="009F2389">
        <w:rPr>
          <w:rFonts w:ascii="Sylfaen" w:hAnsi="Sylfaen"/>
          <w:b/>
        </w:rPr>
        <w:t xml:space="preserve"> </w:t>
      </w:r>
      <w:r w:rsidRPr="009F2389">
        <w:rPr>
          <w:rFonts w:ascii="Sylfaen" w:hAnsi="Sylfaen" w:cs="Sylfaen"/>
          <w:b/>
        </w:rPr>
        <w:t>კრედიტის</w:t>
      </w:r>
      <w:r w:rsidRPr="009F2389">
        <w:rPr>
          <w:rFonts w:ascii="Sylfaen" w:hAnsi="Sylfaen"/>
          <w:b/>
        </w:rPr>
        <w:t xml:space="preserve"> </w:t>
      </w:r>
      <w:r w:rsidRPr="009F2389">
        <w:rPr>
          <w:rFonts w:ascii="Sylfaen" w:hAnsi="Sylfaen" w:cs="Sylfaen"/>
          <w:b/>
        </w:rPr>
        <w:t>ხელშეკრულებას</w:t>
      </w:r>
      <w:r w:rsidRPr="009F2389">
        <w:rPr>
          <w:rFonts w:ascii="Sylfaen" w:hAnsi="Sylfaen"/>
          <w:b/>
        </w:rPr>
        <w:t xml:space="preserve"> </w:t>
      </w:r>
      <w:r w:rsidRPr="009F2389">
        <w:rPr>
          <w:rFonts w:ascii="Sylfaen" w:hAnsi="Sylfaen" w:cs="Sylfaen"/>
          <w:b/>
        </w:rPr>
        <w:t>და</w:t>
      </w:r>
      <w:r w:rsidRPr="009F2389">
        <w:rPr>
          <w:rFonts w:ascii="Sylfaen" w:hAnsi="Sylfaen"/>
          <w:b/>
        </w:rPr>
        <w:t xml:space="preserve"> </w:t>
      </w:r>
      <w:r w:rsidRPr="009F2389">
        <w:rPr>
          <w:rFonts w:ascii="Sylfaen" w:hAnsi="Sylfaen" w:cs="Sylfaen"/>
          <w:b/>
        </w:rPr>
        <w:t>თანხმდებიან</w:t>
      </w:r>
      <w:r w:rsidRPr="009F2389">
        <w:rPr>
          <w:rFonts w:ascii="Sylfaen" w:hAnsi="Sylfaen"/>
          <w:b/>
        </w:rPr>
        <w:t xml:space="preserve"> </w:t>
      </w:r>
      <w:r w:rsidRPr="009F2389">
        <w:rPr>
          <w:rFonts w:ascii="Sylfaen" w:hAnsi="Sylfaen" w:cs="Sylfaen"/>
          <w:b/>
        </w:rPr>
        <w:t>შემდეგზე</w:t>
      </w:r>
      <w:r w:rsidRPr="009F2389">
        <w:rPr>
          <w:rFonts w:ascii="Sylfaen" w:hAnsi="Sylfaen"/>
          <w:b/>
        </w:rPr>
        <w:t xml:space="preserve">: </w:t>
      </w:r>
    </w:p>
    <w:p w14:paraId="445CAEC4" w14:textId="77777777" w:rsidR="00013381" w:rsidRPr="009F2389" w:rsidRDefault="002C4879" w:rsidP="00013381">
      <w:pPr>
        <w:ind w:left="86" w:right="-990"/>
        <w:jc w:val="both"/>
        <w:rPr>
          <w:rFonts w:ascii="Sylfaen" w:hAnsi="Sylfaen" w:cs="Sylfaen"/>
          <w:b/>
        </w:rPr>
      </w:pPr>
      <w:r w:rsidRPr="009F2389">
        <w:rPr>
          <w:rFonts w:ascii="Sylfaen" w:hAnsi="Sylfaen" w:cs="Sylfaen"/>
          <w:b/>
        </w:rPr>
        <w:t xml:space="preserve">მუხლი 1          ზოგადი პირობები       </w:t>
      </w:r>
    </w:p>
    <w:p w14:paraId="2F5C42E8" w14:textId="77777777" w:rsidR="00013381" w:rsidRPr="009F2389" w:rsidRDefault="002C4879" w:rsidP="00013381">
      <w:pPr>
        <w:ind w:left="86" w:right="-990"/>
        <w:jc w:val="both"/>
        <w:rPr>
          <w:rFonts w:ascii="Sylfaen" w:hAnsi="Sylfaen" w:cs="Sylfaen"/>
        </w:rPr>
      </w:pPr>
      <w:r w:rsidRPr="009F2389">
        <w:rPr>
          <w:rFonts w:ascii="Sylfaen" w:hAnsi="Sylfaen" w:cs="Sylfaen"/>
        </w:rPr>
        <w:t xml:space="preserve">1.01 წინამდებარე საბანკო კრედიტის ხელშეკრულება წარმოადგენს მხარეთა შორის </w:t>
      </w:r>
      <w:r w:rsidRPr="009F2389">
        <w:rPr>
          <w:rFonts w:ascii="Sylfaen" w:hAnsi="Sylfaen" w:cs="Sylfaen"/>
          <w:bCs/>
        </w:rPr>
        <w:t xml:space="preserve">(თარიღი) </w:t>
      </w:r>
      <w:r w:rsidRPr="009F2389">
        <w:rPr>
          <w:rFonts w:ascii="Sylfaen" w:hAnsi="Sylfaen" w:cs="Sylfaen"/>
        </w:rPr>
        <w:t xml:space="preserve">დადებული </w:t>
      </w:r>
      <w:r w:rsidR="00AC32A3" w:rsidRPr="009F2389">
        <w:rPr>
          <w:rFonts w:ascii="Sylfaen" w:hAnsi="Sylfaen" w:cs="Sylfaen"/>
        </w:rPr>
        <w:t>N 0000</w:t>
      </w:r>
      <w:r w:rsidRPr="009F2389">
        <w:rPr>
          <w:rFonts w:ascii="Sylfaen" w:hAnsi="Sylfaen" w:cs="Sylfaen"/>
        </w:rPr>
        <w:t xml:space="preserve"> საბანკო პროდუქტებით მომსახურების შესახებ გენერალური ხელშეკრულების (შემდგომში „გენერალური ხელშეკრულება“) დამატებით ხელშეკრულებას.</w:t>
      </w:r>
    </w:p>
    <w:p w14:paraId="4FEDA9BE" w14:textId="47A5668E" w:rsidR="002C4879" w:rsidRPr="009F2389" w:rsidRDefault="002C4879" w:rsidP="00013381">
      <w:pPr>
        <w:ind w:left="86" w:right="-990"/>
        <w:jc w:val="both"/>
        <w:rPr>
          <w:rFonts w:ascii="Sylfaen" w:hAnsi="Sylfaen" w:cs="Sylfaen"/>
        </w:rPr>
      </w:pPr>
      <w:r w:rsidRPr="009F2389">
        <w:rPr>
          <w:rFonts w:ascii="Sylfaen" w:hAnsi="Sylfaen" w:cs="Sylfaen"/>
        </w:rPr>
        <w:t xml:space="preserve">1.02 წინამდებარე საბანკო კრედიტის ხელშეკრულება წარმოადგენს გენერალური ხელშეკრულების განუყოფელ ნაწილს და მასზე ვრცელდება ყველა ის პირობა, დებულება და დათქმა, რაც მხარეების მიერ დადგენილი და შეთანხმებულია გენერალური ხელშეკრულებით. </w:t>
      </w:r>
    </w:p>
    <w:p w14:paraId="6B95B337" w14:textId="508FEB53" w:rsidR="002C4879" w:rsidRPr="009F2389" w:rsidRDefault="002C4879" w:rsidP="00013381">
      <w:pPr>
        <w:ind w:left="86" w:right="-990"/>
        <w:jc w:val="both"/>
        <w:rPr>
          <w:rFonts w:ascii="Sylfaen" w:hAnsi="Sylfaen" w:cs="Sylfaen"/>
        </w:rPr>
      </w:pPr>
      <w:r w:rsidRPr="009F2389">
        <w:rPr>
          <w:rFonts w:ascii="Sylfaen" w:hAnsi="Sylfaen" w:cs="Sylfaen"/>
        </w:rPr>
        <w:t xml:space="preserve">1.03 ამ საბანკო კრედიტის ხელშეკრულების საფუძველზე წარმოშობილი ვალდებულებები/ მოთხოვნები სრულად </w:t>
      </w:r>
      <w:r w:rsidR="00D373B8" w:rsidRPr="009F2389">
        <w:rPr>
          <w:rFonts w:ascii="Sylfaen" w:hAnsi="Sylfaen" w:cs="Sylfaen"/>
        </w:rPr>
        <w:t xml:space="preserve">არის </w:t>
      </w:r>
      <w:r w:rsidRPr="009F2389">
        <w:rPr>
          <w:rFonts w:ascii="Sylfaen" w:hAnsi="Sylfaen" w:cs="Sylfaen"/>
        </w:rPr>
        <w:t xml:space="preserve">უზრუნველყოფილი გენერალური ხელშეკრულების </w:t>
      </w:r>
      <w:r w:rsidR="00D373B8" w:rsidRPr="009F2389">
        <w:rPr>
          <w:rFonts w:ascii="Sylfaen" w:hAnsi="Sylfaen" w:cs="Sylfaen"/>
        </w:rPr>
        <w:t xml:space="preserve">უზრუნველსაყოფად </w:t>
      </w:r>
      <w:r w:rsidR="00593846" w:rsidRPr="009F2389">
        <w:rPr>
          <w:rFonts w:ascii="Sylfaen" w:hAnsi="Sylfaen" w:cs="Sylfaen"/>
        </w:rPr>
        <w:t>გაფორმებული/გასაფორმებელი</w:t>
      </w:r>
      <w:r w:rsidRPr="009F2389">
        <w:rPr>
          <w:rFonts w:ascii="Sylfaen" w:hAnsi="Sylfaen" w:cs="Sylfaen"/>
        </w:rPr>
        <w:t xml:space="preserve"> </w:t>
      </w:r>
      <w:r w:rsidR="00534B15" w:rsidRPr="009F2389">
        <w:rPr>
          <w:rFonts w:ascii="Sylfaen" w:hAnsi="Sylfaen" w:cs="Sylfaen"/>
        </w:rPr>
        <w:t xml:space="preserve">სანივთო ან/და ვალდებულებითი </w:t>
      </w:r>
      <w:r w:rsidRPr="009F2389">
        <w:rPr>
          <w:rFonts w:ascii="Sylfaen" w:hAnsi="Sylfaen" w:cs="Sylfaen"/>
        </w:rPr>
        <w:t>უზრუნველყოფის ხელშეკრულებ</w:t>
      </w:r>
      <w:r w:rsidR="00534B15" w:rsidRPr="009F2389">
        <w:rPr>
          <w:rFonts w:ascii="Sylfaen" w:hAnsi="Sylfaen" w:cs="Sylfaen"/>
        </w:rPr>
        <w:t>(ებ)</w:t>
      </w:r>
      <w:r w:rsidRPr="009F2389">
        <w:rPr>
          <w:rFonts w:ascii="Sylfaen" w:hAnsi="Sylfaen" w:cs="Sylfaen"/>
        </w:rPr>
        <w:t>ით</w:t>
      </w:r>
      <w:r w:rsidR="00534B15" w:rsidRPr="009F2389">
        <w:rPr>
          <w:rFonts w:ascii="Sylfaen" w:hAnsi="Sylfaen" w:cs="Sylfaen"/>
        </w:rPr>
        <w:t xml:space="preserve"> (სოლიდარული თავდებობა, იპოთეკა, გირავნობა, თანხის დაჯავშნა, ფინანსური გირავნობა</w:t>
      </w:r>
      <w:r w:rsidR="00593846" w:rsidRPr="009F2389">
        <w:rPr>
          <w:rFonts w:ascii="Sylfaen" w:hAnsi="Sylfaen" w:cs="Sylfaen"/>
        </w:rPr>
        <w:t xml:space="preserve"> და სხვა</w:t>
      </w:r>
      <w:r w:rsidR="00534B15" w:rsidRPr="009F2389">
        <w:rPr>
          <w:rFonts w:ascii="Sylfaen" w:hAnsi="Sylfaen" w:cs="Sylfaen"/>
        </w:rPr>
        <w:t>)</w:t>
      </w:r>
      <w:r w:rsidRPr="009F2389">
        <w:rPr>
          <w:rFonts w:ascii="Sylfaen" w:hAnsi="Sylfaen" w:cs="Sylfaen"/>
        </w:rPr>
        <w:t xml:space="preserve"> ასეთის არსებობის შემთხვევაში.  </w:t>
      </w:r>
    </w:p>
    <w:p w14:paraId="59DE6C6C" w14:textId="77777777" w:rsidR="00013381" w:rsidRPr="009F2389" w:rsidRDefault="00013381" w:rsidP="00D72E1F">
      <w:pPr>
        <w:ind w:left="86" w:right="-990"/>
        <w:jc w:val="both"/>
        <w:rPr>
          <w:rFonts w:ascii="Sylfaen" w:hAnsi="Sylfaen" w:cs="Sylfaen"/>
          <w:b/>
        </w:rPr>
      </w:pPr>
    </w:p>
    <w:p w14:paraId="690932F9" w14:textId="210BB9AA" w:rsidR="002C4879" w:rsidRPr="009F2389" w:rsidRDefault="002C4879" w:rsidP="00D72E1F">
      <w:pPr>
        <w:ind w:left="86" w:right="-990"/>
        <w:jc w:val="both"/>
        <w:rPr>
          <w:rFonts w:ascii="Sylfaen" w:hAnsi="Sylfaen"/>
          <w:b/>
        </w:rPr>
      </w:pPr>
      <w:r w:rsidRPr="009F2389">
        <w:rPr>
          <w:rFonts w:ascii="Sylfaen" w:hAnsi="Sylfaen" w:cs="Sylfaen"/>
          <w:b/>
        </w:rPr>
        <w:t>მუხლი</w:t>
      </w:r>
      <w:r w:rsidRPr="009F2389">
        <w:rPr>
          <w:rFonts w:ascii="Sylfaen" w:hAnsi="Sylfaen"/>
          <w:b/>
        </w:rPr>
        <w:t xml:space="preserve"> 2          </w:t>
      </w:r>
      <w:r w:rsidRPr="009F2389">
        <w:rPr>
          <w:rFonts w:ascii="Sylfaen" w:hAnsi="Sylfaen" w:cs="Sylfaen"/>
          <w:b/>
        </w:rPr>
        <w:t>ხელშეკრულების</w:t>
      </w:r>
      <w:r w:rsidRPr="009F2389">
        <w:rPr>
          <w:rFonts w:ascii="Sylfaen" w:hAnsi="Sylfaen"/>
          <w:b/>
        </w:rPr>
        <w:t xml:space="preserve">  </w:t>
      </w:r>
      <w:r w:rsidRPr="009F2389">
        <w:rPr>
          <w:rFonts w:ascii="Sylfaen" w:hAnsi="Sylfaen" w:cs="Sylfaen"/>
          <w:b/>
        </w:rPr>
        <w:t>საგანი</w:t>
      </w:r>
      <w:r w:rsidRPr="009F2389">
        <w:rPr>
          <w:rFonts w:ascii="Sylfaen" w:hAnsi="Sylfaen"/>
          <w:b/>
        </w:rPr>
        <w:t xml:space="preserve"> </w:t>
      </w:r>
    </w:p>
    <w:p w14:paraId="20F56D2D" w14:textId="77777777" w:rsidR="002C4879" w:rsidRPr="009F2389" w:rsidRDefault="002C4879" w:rsidP="00D72E1F">
      <w:pPr>
        <w:ind w:left="86" w:right="-990"/>
        <w:jc w:val="both"/>
        <w:rPr>
          <w:rFonts w:ascii="Sylfaen" w:hAnsi="Sylfaen"/>
        </w:rPr>
      </w:pPr>
      <w:r w:rsidRPr="009F2389">
        <w:rPr>
          <w:rFonts w:ascii="Sylfaen" w:hAnsi="Sylfaen"/>
        </w:rPr>
        <w:t xml:space="preserve">2.01        </w:t>
      </w:r>
      <w:r w:rsidRPr="009F2389">
        <w:rPr>
          <w:rFonts w:ascii="Sylfaen" w:hAnsi="Sylfaen" w:cs="Sylfaen"/>
        </w:rPr>
        <w:t>ამ</w:t>
      </w:r>
      <w:r w:rsidRPr="009F2389">
        <w:rPr>
          <w:rFonts w:ascii="Sylfaen" w:hAnsi="Sylfaen"/>
        </w:rPr>
        <w:t xml:space="preserve"> </w:t>
      </w:r>
      <w:r w:rsidRPr="009F2389">
        <w:rPr>
          <w:rFonts w:ascii="Sylfaen" w:hAnsi="Sylfaen" w:cs="Sylfaen"/>
        </w:rPr>
        <w:t>ხელშეკრულების</w:t>
      </w:r>
      <w:r w:rsidRPr="009F2389">
        <w:rPr>
          <w:rFonts w:ascii="Sylfaen" w:hAnsi="Sylfaen"/>
        </w:rPr>
        <w:t xml:space="preserve"> </w:t>
      </w:r>
      <w:r w:rsidRPr="009F2389">
        <w:rPr>
          <w:rFonts w:ascii="Sylfaen" w:hAnsi="Sylfaen" w:cs="Sylfaen"/>
        </w:rPr>
        <w:t>საგანია</w:t>
      </w:r>
      <w:r w:rsidRPr="009F2389">
        <w:rPr>
          <w:rFonts w:ascii="Sylfaen" w:hAnsi="Sylfaen"/>
        </w:rPr>
        <w:t xml:space="preserve"> </w:t>
      </w:r>
      <w:r w:rsidRPr="009F2389">
        <w:rPr>
          <w:rFonts w:ascii="Sylfaen" w:hAnsi="Sylfaen" w:cs="Sylfaen"/>
        </w:rPr>
        <w:t>ბანკის</w:t>
      </w:r>
      <w:r w:rsidRPr="009F2389">
        <w:rPr>
          <w:rFonts w:ascii="Sylfaen" w:hAnsi="Sylfaen"/>
        </w:rPr>
        <w:t xml:space="preserve"> </w:t>
      </w:r>
      <w:r w:rsidRPr="009F2389">
        <w:rPr>
          <w:rFonts w:ascii="Sylfaen" w:hAnsi="Sylfaen" w:cs="Sylfaen"/>
        </w:rPr>
        <w:t>მიერ</w:t>
      </w:r>
      <w:r w:rsidRPr="009F2389">
        <w:rPr>
          <w:rFonts w:ascii="Sylfaen" w:hAnsi="Sylfaen"/>
        </w:rPr>
        <w:t xml:space="preserve"> </w:t>
      </w:r>
      <w:r w:rsidRPr="009F2389">
        <w:rPr>
          <w:rFonts w:ascii="Sylfaen" w:hAnsi="Sylfaen" w:cs="Sylfaen"/>
        </w:rPr>
        <w:t>მსესხებელზე</w:t>
      </w:r>
      <w:r w:rsidRPr="009F2389">
        <w:rPr>
          <w:rFonts w:ascii="Sylfaen" w:hAnsi="Sylfaen"/>
        </w:rPr>
        <w:t xml:space="preserve"> </w:t>
      </w:r>
      <w:r w:rsidRPr="009F2389">
        <w:rPr>
          <w:rFonts w:ascii="Sylfaen" w:hAnsi="Sylfaen" w:cs="Sylfaen"/>
        </w:rPr>
        <w:t>სასყიდლიანი</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გაცემა</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მსესხებლის</w:t>
      </w:r>
      <w:r w:rsidRPr="009F2389">
        <w:rPr>
          <w:rFonts w:ascii="Sylfaen" w:hAnsi="Sylfaen"/>
        </w:rPr>
        <w:t xml:space="preserve"> </w:t>
      </w:r>
      <w:r w:rsidRPr="009F2389">
        <w:rPr>
          <w:rFonts w:ascii="Sylfaen" w:hAnsi="Sylfaen" w:cs="Sylfaen"/>
        </w:rPr>
        <w:t>მიერ</w:t>
      </w:r>
      <w:r w:rsidRPr="009F2389">
        <w:rPr>
          <w:rFonts w:ascii="Sylfaen" w:hAnsi="Sylfaen"/>
        </w:rPr>
        <w:t xml:space="preserve"> </w:t>
      </w:r>
      <w:r w:rsidRPr="009F2389">
        <w:rPr>
          <w:rFonts w:ascii="Sylfaen" w:hAnsi="Sylfaen" w:cs="Sylfaen"/>
        </w:rPr>
        <w:t>ამ</w:t>
      </w:r>
      <w:r w:rsidRPr="009F2389">
        <w:rPr>
          <w:rFonts w:ascii="Sylfaen" w:hAnsi="Sylfaen"/>
        </w:rPr>
        <w:t xml:space="preserve"> </w:t>
      </w:r>
      <w:r w:rsidRPr="009F2389">
        <w:rPr>
          <w:rFonts w:ascii="Sylfaen" w:hAnsi="Sylfaen" w:cs="Sylfaen"/>
        </w:rPr>
        <w:t>საბანკო</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გენერალური</w:t>
      </w:r>
      <w:r w:rsidRPr="009F2389">
        <w:rPr>
          <w:rFonts w:ascii="Sylfaen" w:hAnsi="Sylfaen"/>
        </w:rPr>
        <w:t xml:space="preserve"> </w:t>
      </w:r>
      <w:r w:rsidRPr="009F2389">
        <w:rPr>
          <w:rFonts w:ascii="Sylfaen" w:hAnsi="Sylfaen" w:cs="Sylfaen"/>
        </w:rPr>
        <w:t>ხელშეკრულებით</w:t>
      </w:r>
      <w:r w:rsidRPr="009F2389">
        <w:rPr>
          <w:rFonts w:ascii="Sylfaen" w:hAnsi="Sylfaen"/>
        </w:rPr>
        <w:t xml:space="preserve"> </w:t>
      </w:r>
      <w:r w:rsidRPr="009F2389">
        <w:rPr>
          <w:rFonts w:ascii="Sylfaen" w:hAnsi="Sylfaen" w:cs="Sylfaen"/>
        </w:rPr>
        <w:t>ნაკისრი</w:t>
      </w:r>
      <w:r w:rsidRPr="009F2389">
        <w:rPr>
          <w:rFonts w:ascii="Sylfaen" w:hAnsi="Sylfaen"/>
        </w:rPr>
        <w:t xml:space="preserve"> </w:t>
      </w:r>
      <w:r w:rsidRPr="009F2389">
        <w:rPr>
          <w:rFonts w:ascii="Sylfaen" w:hAnsi="Sylfaen" w:cs="Sylfaen"/>
        </w:rPr>
        <w:t>ვალდებულებების</w:t>
      </w:r>
      <w:r w:rsidRPr="009F2389">
        <w:rPr>
          <w:rFonts w:ascii="Sylfaen" w:hAnsi="Sylfaen"/>
        </w:rPr>
        <w:t xml:space="preserve"> </w:t>
      </w:r>
      <w:r w:rsidRPr="009F2389">
        <w:rPr>
          <w:rFonts w:ascii="Sylfaen" w:hAnsi="Sylfaen" w:cs="Sylfaen"/>
        </w:rPr>
        <w:t>დროული</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ჯეროვანი</w:t>
      </w:r>
      <w:r w:rsidRPr="009F2389">
        <w:rPr>
          <w:rFonts w:ascii="Sylfaen" w:hAnsi="Sylfaen"/>
        </w:rPr>
        <w:t xml:space="preserve"> </w:t>
      </w:r>
      <w:r w:rsidRPr="009F2389">
        <w:rPr>
          <w:rFonts w:ascii="Sylfaen" w:hAnsi="Sylfaen" w:cs="Sylfaen"/>
        </w:rPr>
        <w:t>შესრულება</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სასყიდლიანობა</w:t>
      </w:r>
      <w:r w:rsidRPr="009F2389">
        <w:rPr>
          <w:rFonts w:ascii="Sylfaen" w:hAnsi="Sylfaen"/>
        </w:rPr>
        <w:t xml:space="preserve"> </w:t>
      </w:r>
      <w:r w:rsidRPr="009F2389">
        <w:rPr>
          <w:rFonts w:ascii="Sylfaen" w:hAnsi="Sylfaen" w:cs="Sylfaen"/>
        </w:rPr>
        <w:t>გულისხმობს</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თანხის</w:t>
      </w:r>
      <w:r w:rsidRPr="009F2389">
        <w:rPr>
          <w:rFonts w:ascii="Sylfaen" w:hAnsi="Sylfaen"/>
        </w:rPr>
        <w:t xml:space="preserve"> </w:t>
      </w:r>
      <w:r w:rsidRPr="009F2389">
        <w:rPr>
          <w:rFonts w:ascii="Sylfaen" w:hAnsi="Sylfaen" w:cs="Sylfaen"/>
        </w:rPr>
        <w:t>დარიცხული</w:t>
      </w:r>
      <w:r w:rsidRPr="009F2389">
        <w:rPr>
          <w:rFonts w:ascii="Sylfaen" w:hAnsi="Sylfaen"/>
        </w:rPr>
        <w:t xml:space="preserve"> </w:t>
      </w:r>
      <w:r w:rsidRPr="009F2389">
        <w:rPr>
          <w:rFonts w:ascii="Sylfaen" w:hAnsi="Sylfaen" w:cs="Sylfaen"/>
        </w:rPr>
        <w:t>სარგებლით</w:t>
      </w:r>
      <w:r w:rsidRPr="009F2389">
        <w:rPr>
          <w:rFonts w:ascii="Sylfaen" w:hAnsi="Sylfaen"/>
        </w:rPr>
        <w:t xml:space="preserve"> </w:t>
      </w:r>
      <w:r w:rsidRPr="009F2389">
        <w:rPr>
          <w:rFonts w:ascii="Sylfaen" w:hAnsi="Sylfaen" w:cs="Sylfaen"/>
        </w:rPr>
        <w:t>დაბრუნებას</w:t>
      </w:r>
      <w:r w:rsidRPr="009F2389">
        <w:rPr>
          <w:rFonts w:ascii="Sylfaen" w:hAnsi="Sylfaen"/>
        </w:rPr>
        <w:t xml:space="preserve">, </w:t>
      </w:r>
      <w:r w:rsidRPr="009F2389">
        <w:rPr>
          <w:rFonts w:ascii="Sylfaen" w:hAnsi="Sylfaen" w:cs="Sylfaen"/>
        </w:rPr>
        <w:t>ისე</w:t>
      </w:r>
      <w:r w:rsidRPr="009F2389">
        <w:rPr>
          <w:rFonts w:ascii="Sylfaen" w:hAnsi="Sylfaen"/>
        </w:rPr>
        <w:t xml:space="preserve"> </w:t>
      </w:r>
      <w:r w:rsidRPr="009F2389">
        <w:rPr>
          <w:rFonts w:ascii="Sylfaen" w:hAnsi="Sylfaen" w:cs="Sylfaen"/>
        </w:rPr>
        <w:t>როგორც</w:t>
      </w:r>
      <w:r w:rsidRPr="009F2389">
        <w:rPr>
          <w:rFonts w:ascii="Sylfaen" w:hAnsi="Sylfaen"/>
        </w:rPr>
        <w:t xml:space="preserve"> </w:t>
      </w:r>
      <w:r w:rsidRPr="009F2389">
        <w:rPr>
          <w:rFonts w:ascii="Sylfaen" w:hAnsi="Sylfaen" w:cs="Sylfaen"/>
        </w:rPr>
        <w:t>დადგენილია</w:t>
      </w:r>
      <w:r w:rsidRPr="009F2389">
        <w:rPr>
          <w:rFonts w:ascii="Sylfaen" w:hAnsi="Sylfaen"/>
        </w:rPr>
        <w:t xml:space="preserve"> </w:t>
      </w:r>
      <w:r w:rsidRPr="009F2389">
        <w:rPr>
          <w:rFonts w:ascii="Sylfaen" w:hAnsi="Sylfaen" w:cs="Sylfaen"/>
        </w:rPr>
        <w:t>ამ</w:t>
      </w:r>
      <w:r w:rsidRPr="009F2389">
        <w:rPr>
          <w:rFonts w:ascii="Sylfaen" w:hAnsi="Sylfaen"/>
        </w:rPr>
        <w:t xml:space="preserve"> </w:t>
      </w:r>
      <w:r w:rsidRPr="009F2389">
        <w:rPr>
          <w:rFonts w:ascii="Sylfaen" w:hAnsi="Sylfaen" w:cs="Sylfaen"/>
        </w:rPr>
        <w:t>საბანკო</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ხელშეკრულებით</w:t>
      </w:r>
      <w:r w:rsidRPr="009F2389">
        <w:rPr>
          <w:rFonts w:ascii="Sylfaen" w:hAnsi="Sylfaen"/>
        </w:rPr>
        <w:t xml:space="preserve">. </w:t>
      </w:r>
    </w:p>
    <w:p w14:paraId="026A0E59" w14:textId="1567554D" w:rsidR="002C4879" w:rsidRPr="009F2389" w:rsidRDefault="002C4879" w:rsidP="00D72E1F">
      <w:pPr>
        <w:spacing w:line="273" w:lineRule="auto"/>
        <w:ind w:left="86" w:right="-990"/>
        <w:jc w:val="both"/>
        <w:rPr>
          <w:rFonts w:ascii="Sylfaen" w:hAnsi="Sylfaen"/>
        </w:rPr>
      </w:pPr>
      <w:r w:rsidRPr="009F2389">
        <w:rPr>
          <w:rFonts w:ascii="Sylfaen" w:hAnsi="Sylfaen"/>
        </w:rPr>
        <w:t xml:space="preserve">2.02        </w:t>
      </w:r>
      <w:r w:rsidRPr="009F2389">
        <w:rPr>
          <w:rFonts w:ascii="Sylfaen" w:hAnsi="Sylfaen" w:cs="Sylfaen"/>
        </w:rPr>
        <w:t>წინამდებარე</w:t>
      </w:r>
      <w:r w:rsidRPr="009F2389">
        <w:rPr>
          <w:rFonts w:ascii="Sylfaen" w:hAnsi="Sylfaen"/>
        </w:rPr>
        <w:t xml:space="preserve"> </w:t>
      </w:r>
      <w:r w:rsidRPr="009F2389">
        <w:rPr>
          <w:rFonts w:ascii="Sylfaen" w:hAnsi="Sylfaen" w:cs="Sylfaen"/>
        </w:rPr>
        <w:t>საბანკო</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ხელშეკრულების</w:t>
      </w:r>
      <w:r w:rsidRPr="009F2389">
        <w:rPr>
          <w:rFonts w:ascii="Sylfaen" w:hAnsi="Sylfaen"/>
        </w:rPr>
        <w:t xml:space="preserve"> </w:t>
      </w:r>
      <w:r w:rsidRPr="009F2389">
        <w:rPr>
          <w:rFonts w:ascii="Sylfaen" w:hAnsi="Sylfaen" w:cs="Sylfaen"/>
        </w:rPr>
        <w:t>საფუძველზე</w:t>
      </w:r>
      <w:r w:rsidRPr="009F2389">
        <w:rPr>
          <w:rFonts w:ascii="Sylfaen" w:hAnsi="Sylfaen"/>
        </w:rPr>
        <w:t xml:space="preserve"> </w:t>
      </w:r>
      <w:r w:rsidRPr="009F2389">
        <w:rPr>
          <w:rFonts w:ascii="Sylfaen" w:hAnsi="Sylfaen" w:cs="Sylfaen"/>
        </w:rPr>
        <w:t>გაცემული</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დაფარვა</w:t>
      </w:r>
      <w:r w:rsidRPr="009F2389">
        <w:rPr>
          <w:rFonts w:ascii="Sylfaen" w:hAnsi="Sylfaen"/>
        </w:rPr>
        <w:t xml:space="preserve"> </w:t>
      </w:r>
      <w:r w:rsidRPr="009F2389">
        <w:rPr>
          <w:rFonts w:ascii="Sylfaen" w:hAnsi="Sylfaen" w:cs="Sylfaen"/>
        </w:rPr>
        <w:t>უნდა</w:t>
      </w:r>
      <w:r w:rsidRPr="009F2389">
        <w:rPr>
          <w:rFonts w:ascii="Sylfaen" w:hAnsi="Sylfaen"/>
        </w:rPr>
        <w:t xml:space="preserve"> </w:t>
      </w:r>
      <w:r w:rsidRPr="009F2389">
        <w:rPr>
          <w:rFonts w:ascii="Sylfaen" w:hAnsi="Sylfaen" w:cs="Sylfaen"/>
        </w:rPr>
        <w:t>მოხდეს</w:t>
      </w:r>
      <w:r w:rsidRPr="009F2389">
        <w:rPr>
          <w:rFonts w:ascii="Sylfaen" w:hAnsi="Sylfaen"/>
        </w:rPr>
        <w:t xml:space="preserve"> </w:t>
      </w:r>
      <w:r w:rsidRPr="009F2389">
        <w:rPr>
          <w:rFonts w:ascii="Sylfaen" w:hAnsi="Sylfaen" w:cs="Sylfaen"/>
        </w:rPr>
        <w:t>შეთანხმებული</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სარგებლის</w:t>
      </w:r>
      <w:r w:rsidRPr="009F2389">
        <w:rPr>
          <w:rFonts w:ascii="Sylfaen" w:hAnsi="Sylfaen"/>
        </w:rPr>
        <w:t xml:space="preserve"> (</w:t>
      </w:r>
      <w:r w:rsidRPr="009F2389">
        <w:rPr>
          <w:rFonts w:ascii="Sylfaen" w:hAnsi="Sylfaen" w:cs="Sylfaen"/>
        </w:rPr>
        <w:t>პროცენტის</w:t>
      </w:r>
      <w:r w:rsidRPr="009F2389">
        <w:rPr>
          <w:rFonts w:ascii="Sylfaen" w:hAnsi="Sylfaen"/>
        </w:rPr>
        <w:t xml:space="preserve">) </w:t>
      </w:r>
      <w:r w:rsidRPr="009F2389">
        <w:rPr>
          <w:rFonts w:ascii="Sylfaen" w:hAnsi="Sylfaen" w:cs="Sylfaen"/>
        </w:rPr>
        <w:t>დაფარვის</w:t>
      </w:r>
      <w:r w:rsidRPr="009F2389">
        <w:rPr>
          <w:rFonts w:ascii="Sylfaen" w:hAnsi="Sylfaen"/>
        </w:rPr>
        <w:t xml:space="preserve"> </w:t>
      </w:r>
      <w:r w:rsidRPr="009F2389">
        <w:rPr>
          <w:rFonts w:ascii="Sylfaen" w:hAnsi="Sylfaen" w:cs="Sylfaen"/>
        </w:rPr>
        <w:t>გრაფიკის</w:t>
      </w:r>
      <w:r w:rsidRPr="009F2389">
        <w:rPr>
          <w:rFonts w:ascii="Sylfaen" w:hAnsi="Sylfaen"/>
        </w:rPr>
        <w:t xml:space="preserve"> </w:t>
      </w:r>
      <w:r w:rsidRPr="009F2389">
        <w:rPr>
          <w:rFonts w:ascii="Sylfaen" w:hAnsi="Sylfaen" w:cs="Sylfaen"/>
        </w:rPr>
        <w:t>შესაბამისად</w:t>
      </w:r>
      <w:r w:rsidRPr="009F2389">
        <w:rPr>
          <w:rFonts w:ascii="Sylfaen" w:hAnsi="Sylfaen"/>
        </w:rPr>
        <w:t xml:space="preserve">, </w:t>
      </w:r>
      <w:r w:rsidRPr="009F2389">
        <w:rPr>
          <w:rFonts w:ascii="Sylfaen" w:hAnsi="Sylfaen" w:cs="Sylfaen"/>
        </w:rPr>
        <w:t>რომელიც</w:t>
      </w:r>
      <w:r w:rsidRPr="009F2389">
        <w:rPr>
          <w:rFonts w:ascii="Sylfaen" w:hAnsi="Sylfaen"/>
        </w:rPr>
        <w:t xml:space="preserve"> </w:t>
      </w:r>
      <w:r w:rsidRPr="009F2389">
        <w:rPr>
          <w:rFonts w:ascii="Sylfaen" w:hAnsi="Sylfaen" w:cs="Sylfaen"/>
        </w:rPr>
        <w:t>თან</w:t>
      </w:r>
      <w:r w:rsidRPr="009F2389">
        <w:rPr>
          <w:rFonts w:ascii="Sylfaen" w:hAnsi="Sylfaen"/>
        </w:rPr>
        <w:t xml:space="preserve"> </w:t>
      </w:r>
      <w:r w:rsidRPr="009F2389">
        <w:rPr>
          <w:rFonts w:ascii="Sylfaen" w:hAnsi="Sylfaen" w:cs="Sylfaen"/>
        </w:rPr>
        <w:t>ერთვის</w:t>
      </w:r>
      <w:r w:rsidRPr="009F2389">
        <w:rPr>
          <w:rFonts w:ascii="Sylfaen" w:hAnsi="Sylfaen"/>
        </w:rPr>
        <w:t xml:space="preserve"> </w:t>
      </w:r>
      <w:r w:rsidRPr="009F2389">
        <w:rPr>
          <w:rFonts w:ascii="Sylfaen" w:hAnsi="Sylfaen" w:cs="Sylfaen"/>
        </w:rPr>
        <w:t>ამ</w:t>
      </w:r>
      <w:r w:rsidRPr="009F2389">
        <w:rPr>
          <w:rFonts w:ascii="Sylfaen" w:hAnsi="Sylfaen"/>
        </w:rPr>
        <w:t xml:space="preserve"> </w:t>
      </w:r>
      <w:r w:rsidRPr="009F2389">
        <w:rPr>
          <w:rFonts w:ascii="Sylfaen" w:hAnsi="Sylfaen" w:cs="Sylfaen"/>
        </w:rPr>
        <w:t>საბანკო</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ხელშეკრულებას</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წარმოადგენს</w:t>
      </w:r>
      <w:r w:rsidRPr="009F2389">
        <w:rPr>
          <w:rFonts w:ascii="Sylfaen" w:hAnsi="Sylfaen"/>
        </w:rPr>
        <w:t xml:space="preserve"> </w:t>
      </w:r>
      <w:r w:rsidRPr="009F2389">
        <w:rPr>
          <w:rFonts w:ascii="Sylfaen" w:hAnsi="Sylfaen" w:cs="Sylfaen"/>
        </w:rPr>
        <w:t>მის</w:t>
      </w:r>
      <w:r w:rsidRPr="009F2389">
        <w:rPr>
          <w:rFonts w:ascii="Sylfaen" w:hAnsi="Sylfaen"/>
        </w:rPr>
        <w:t xml:space="preserve"> </w:t>
      </w:r>
      <w:r w:rsidRPr="009F2389">
        <w:rPr>
          <w:rFonts w:ascii="Sylfaen" w:hAnsi="Sylfaen" w:cs="Sylfaen"/>
        </w:rPr>
        <w:t>განუყოფელ</w:t>
      </w:r>
      <w:r w:rsidRPr="009F2389">
        <w:rPr>
          <w:rFonts w:ascii="Sylfaen" w:hAnsi="Sylfaen"/>
        </w:rPr>
        <w:t xml:space="preserve"> </w:t>
      </w:r>
      <w:r w:rsidRPr="009F2389">
        <w:rPr>
          <w:rFonts w:ascii="Sylfaen" w:hAnsi="Sylfaen" w:cs="Sylfaen"/>
        </w:rPr>
        <w:t>ნაწილს</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რომელიც</w:t>
      </w:r>
      <w:r w:rsidRPr="009F2389">
        <w:rPr>
          <w:rFonts w:ascii="Sylfaen" w:hAnsi="Sylfaen"/>
        </w:rPr>
        <w:t xml:space="preserve"> </w:t>
      </w:r>
      <w:r w:rsidRPr="009F2389">
        <w:rPr>
          <w:rFonts w:ascii="Sylfaen" w:hAnsi="Sylfaen" w:cs="Sylfaen"/>
        </w:rPr>
        <w:t>შესაძლოა</w:t>
      </w:r>
      <w:r w:rsidRPr="009F2389">
        <w:rPr>
          <w:rFonts w:ascii="Sylfaen" w:hAnsi="Sylfaen"/>
        </w:rPr>
        <w:t xml:space="preserve"> </w:t>
      </w:r>
      <w:r w:rsidRPr="009F2389">
        <w:rPr>
          <w:rFonts w:ascii="Sylfaen" w:hAnsi="Sylfaen" w:cs="Sylfaen"/>
        </w:rPr>
        <w:t>დროდარო</w:t>
      </w:r>
      <w:r w:rsidRPr="009F2389">
        <w:rPr>
          <w:rFonts w:ascii="Sylfaen" w:hAnsi="Sylfaen"/>
        </w:rPr>
        <w:t xml:space="preserve"> </w:t>
      </w:r>
      <w:r w:rsidRPr="009F2389">
        <w:rPr>
          <w:rFonts w:ascii="Sylfaen" w:hAnsi="Sylfaen" w:cs="Sylfaen"/>
        </w:rPr>
        <w:t>შეიცვალოს</w:t>
      </w:r>
      <w:r w:rsidRPr="009F2389">
        <w:rPr>
          <w:rFonts w:ascii="Sylfaen" w:hAnsi="Sylfaen"/>
        </w:rPr>
        <w:t xml:space="preserve">. </w:t>
      </w:r>
      <w:r w:rsidRPr="009F2389">
        <w:rPr>
          <w:rFonts w:ascii="Sylfaen" w:hAnsi="Sylfaen" w:cs="Sylfaen"/>
          <w:lang w:val="ka-GE"/>
        </w:rPr>
        <w:t>გადახდის</w:t>
      </w:r>
      <w:r w:rsidRPr="009F2389">
        <w:rPr>
          <w:rFonts w:ascii="Sylfaen" w:hAnsi="Sylfaen"/>
          <w:lang w:val="ka-GE"/>
        </w:rPr>
        <w:t xml:space="preserve"> </w:t>
      </w:r>
      <w:r w:rsidRPr="009F2389">
        <w:rPr>
          <w:rFonts w:ascii="Sylfaen" w:hAnsi="Sylfaen" w:cs="Sylfaen"/>
          <w:lang w:val="ka-GE"/>
        </w:rPr>
        <w:t>გრაფიკსა</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შესაბამის</w:t>
      </w:r>
      <w:r w:rsidRPr="009F2389">
        <w:rPr>
          <w:rFonts w:ascii="Sylfaen" w:hAnsi="Sylfaen"/>
          <w:lang w:val="ka-GE"/>
        </w:rPr>
        <w:t xml:space="preserve"> </w:t>
      </w:r>
      <w:r w:rsidRPr="009F2389">
        <w:rPr>
          <w:rFonts w:ascii="Sylfaen" w:hAnsi="Sylfaen" w:cs="Sylfaen"/>
          <w:lang w:val="ka-GE"/>
        </w:rPr>
        <w:t>დამატებით</w:t>
      </w:r>
      <w:r w:rsidRPr="009F2389">
        <w:rPr>
          <w:rFonts w:ascii="Sylfaen" w:hAnsi="Sylfaen"/>
          <w:lang w:val="ka-GE"/>
        </w:rPr>
        <w:t xml:space="preserve"> </w:t>
      </w:r>
      <w:r w:rsidRPr="009F2389">
        <w:rPr>
          <w:rFonts w:ascii="Sylfaen" w:hAnsi="Sylfaen" w:cs="Sylfaen"/>
          <w:lang w:val="ka-GE"/>
        </w:rPr>
        <w:t>ხელშეკრულებას</w:t>
      </w:r>
      <w:r w:rsidRPr="009F2389">
        <w:rPr>
          <w:rFonts w:ascii="Sylfaen" w:hAnsi="Sylfaen"/>
          <w:lang w:val="ka-GE"/>
        </w:rPr>
        <w:t xml:space="preserve"> </w:t>
      </w:r>
      <w:r w:rsidRPr="009F2389">
        <w:rPr>
          <w:rFonts w:ascii="Sylfaen" w:hAnsi="Sylfaen" w:cs="Sylfaen"/>
          <w:lang w:val="ka-GE"/>
        </w:rPr>
        <w:t>შორის</w:t>
      </w:r>
      <w:r w:rsidRPr="009F2389">
        <w:rPr>
          <w:rFonts w:ascii="Sylfaen" w:hAnsi="Sylfaen"/>
          <w:lang w:val="ka-GE"/>
        </w:rPr>
        <w:t xml:space="preserve"> </w:t>
      </w:r>
      <w:r w:rsidRPr="009F2389">
        <w:rPr>
          <w:rFonts w:ascii="Sylfaen" w:hAnsi="Sylfaen" w:cs="Sylfaen"/>
          <w:lang w:val="ka-GE"/>
        </w:rPr>
        <w:t>ნებისმიერი</w:t>
      </w:r>
      <w:r w:rsidRPr="009F2389">
        <w:rPr>
          <w:rFonts w:ascii="Sylfaen" w:hAnsi="Sylfaen"/>
          <w:lang w:val="ka-GE"/>
        </w:rPr>
        <w:t xml:space="preserve"> </w:t>
      </w:r>
      <w:r w:rsidRPr="009F2389">
        <w:rPr>
          <w:rFonts w:ascii="Sylfaen" w:hAnsi="Sylfaen" w:cs="Sylfaen"/>
          <w:lang w:val="ka-GE"/>
        </w:rPr>
        <w:t>შეუსაბამობის</w:t>
      </w:r>
      <w:r w:rsidRPr="009F2389">
        <w:rPr>
          <w:rFonts w:ascii="Sylfaen" w:hAnsi="Sylfaen"/>
          <w:lang w:val="ka-GE"/>
        </w:rPr>
        <w:t xml:space="preserve"> </w:t>
      </w:r>
      <w:r w:rsidRPr="009F2389">
        <w:rPr>
          <w:rFonts w:ascii="Sylfaen" w:hAnsi="Sylfaen" w:cs="Sylfaen"/>
          <w:lang w:val="ka-GE"/>
        </w:rPr>
        <w:t>შემთხვევაში</w:t>
      </w:r>
      <w:r w:rsidRPr="009F2389">
        <w:rPr>
          <w:rFonts w:ascii="Sylfaen" w:hAnsi="Sylfaen"/>
          <w:lang w:val="ka-GE"/>
        </w:rPr>
        <w:t xml:space="preserve"> </w:t>
      </w:r>
      <w:r w:rsidRPr="009F2389">
        <w:rPr>
          <w:rFonts w:ascii="Sylfaen" w:hAnsi="Sylfaen" w:cs="Sylfaen"/>
          <w:lang w:val="ka-GE"/>
        </w:rPr>
        <w:t>უპირატესობა</w:t>
      </w:r>
      <w:r w:rsidRPr="009F2389">
        <w:rPr>
          <w:rFonts w:ascii="Sylfaen" w:hAnsi="Sylfaen"/>
          <w:lang w:val="ka-GE"/>
        </w:rPr>
        <w:t xml:space="preserve"> </w:t>
      </w:r>
      <w:r w:rsidRPr="009F2389">
        <w:rPr>
          <w:rFonts w:ascii="Sylfaen" w:hAnsi="Sylfaen" w:cs="Sylfaen"/>
          <w:lang w:val="ka-GE"/>
        </w:rPr>
        <w:t>ენიჭება</w:t>
      </w:r>
      <w:r w:rsidRPr="009F2389">
        <w:rPr>
          <w:rFonts w:ascii="Sylfaen" w:hAnsi="Sylfaen"/>
          <w:lang w:val="ka-GE"/>
        </w:rPr>
        <w:t xml:space="preserve"> </w:t>
      </w:r>
      <w:r w:rsidRPr="009F2389">
        <w:rPr>
          <w:rFonts w:ascii="Sylfaen" w:hAnsi="Sylfaen" w:cs="Sylfaen"/>
          <w:lang w:val="ka-GE"/>
        </w:rPr>
        <w:t>ამ</w:t>
      </w:r>
      <w:r w:rsidRPr="009F2389">
        <w:rPr>
          <w:rFonts w:ascii="Sylfaen" w:hAnsi="Sylfaen"/>
          <w:lang w:val="ka-GE"/>
        </w:rPr>
        <w:t xml:space="preserve">  </w:t>
      </w:r>
      <w:r w:rsidRPr="009F2389">
        <w:rPr>
          <w:rFonts w:ascii="Sylfaen" w:hAnsi="Sylfaen" w:cs="Sylfaen"/>
          <w:lang w:val="ka-GE"/>
        </w:rPr>
        <w:t>ხელშეკრულების</w:t>
      </w:r>
      <w:r w:rsidRPr="009F2389">
        <w:rPr>
          <w:rFonts w:ascii="Sylfaen" w:hAnsi="Sylfaen"/>
          <w:lang w:val="ka-GE"/>
        </w:rPr>
        <w:t xml:space="preserve"> </w:t>
      </w:r>
      <w:r w:rsidRPr="009F2389">
        <w:rPr>
          <w:rFonts w:ascii="Sylfaen" w:hAnsi="Sylfaen" w:cs="Sylfaen"/>
          <w:lang w:val="ka-GE"/>
        </w:rPr>
        <w:t>დებულებებს</w:t>
      </w:r>
      <w:r w:rsidRPr="009F2389">
        <w:rPr>
          <w:rFonts w:ascii="Sylfaen" w:hAnsi="Sylfaen"/>
          <w:lang w:val="ka-GE"/>
        </w:rPr>
        <w:t>.</w:t>
      </w:r>
      <w:r w:rsidRPr="009F2389">
        <w:rPr>
          <w:rFonts w:ascii="Sylfaen" w:hAnsi="Sylfaen"/>
          <w:i/>
          <w:lang w:val="ka-GE"/>
        </w:rPr>
        <w:t xml:space="preserve"> </w:t>
      </w:r>
    </w:p>
    <w:p w14:paraId="703FC662" w14:textId="2C3EEAA5" w:rsidR="00BC69EC" w:rsidRPr="009F2389" w:rsidRDefault="002C4879" w:rsidP="004938ED">
      <w:pPr>
        <w:spacing w:after="245"/>
        <w:ind w:left="86" w:right="-990"/>
        <w:jc w:val="both"/>
        <w:rPr>
          <w:rFonts w:ascii="Sylfaen" w:hAnsi="Sylfaen"/>
        </w:rPr>
      </w:pPr>
      <w:r w:rsidRPr="009F2389">
        <w:rPr>
          <w:rFonts w:ascii="Sylfaen" w:hAnsi="Sylfaen"/>
        </w:rPr>
        <w:t xml:space="preserve">2.03        </w:t>
      </w:r>
      <w:r w:rsidRPr="009F2389">
        <w:rPr>
          <w:rFonts w:ascii="Sylfaen" w:hAnsi="Sylfaen" w:cs="Sylfaen"/>
        </w:rPr>
        <w:t>წინამდებარე</w:t>
      </w:r>
      <w:r w:rsidRPr="009F2389">
        <w:rPr>
          <w:rFonts w:ascii="Sylfaen" w:hAnsi="Sylfaen"/>
        </w:rPr>
        <w:t xml:space="preserve"> </w:t>
      </w:r>
      <w:r w:rsidRPr="009F2389">
        <w:rPr>
          <w:rFonts w:ascii="Sylfaen" w:hAnsi="Sylfaen" w:cs="Sylfaen"/>
        </w:rPr>
        <w:t>საბანკო</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ხელშეკრულება</w:t>
      </w:r>
      <w:r w:rsidRPr="009F2389">
        <w:rPr>
          <w:rFonts w:ascii="Sylfaen" w:hAnsi="Sylfaen"/>
        </w:rPr>
        <w:t xml:space="preserve"> </w:t>
      </w:r>
      <w:r w:rsidRPr="009F2389">
        <w:rPr>
          <w:rFonts w:ascii="Sylfaen" w:hAnsi="Sylfaen" w:cs="Sylfaen"/>
        </w:rPr>
        <w:t>ძალაშია</w:t>
      </w:r>
      <w:r w:rsidRPr="009F2389">
        <w:rPr>
          <w:rFonts w:ascii="Sylfaen" w:hAnsi="Sylfaen"/>
        </w:rPr>
        <w:t xml:space="preserve"> </w:t>
      </w:r>
      <w:r w:rsidRPr="009F2389">
        <w:rPr>
          <w:rFonts w:ascii="Sylfaen" w:hAnsi="Sylfaen" w:cs="Sylfaen"/>
        </w:rPr>
        <w:t>მისი</w:t>
      </w:r>
      <w:r w:rsidRPr="009F2389">
        <w:rPr>
          <w:rFonts w:ascii="Sylfaen" w:hAnsi="Sylfaen"/>
        </w:rPr>
        <w:t xml:space="preserve"> </w:t>
      </w:r>
      <w:r w:rsidRPr="009F2389">
        <w:rPr>
          <w:rFonts w:ascii="Sylfaen" w:hAnsi="Sylfaen" w:cs="Sylfaen"/>
        </w:rPr>
        <w:t>ხელმოწერის</w:t>
      </w:r>
      <w:r w:rsidRPr="009F2389">
        <w:rPr>
          <w:rFonts w:ascii="Sylfaen" w:hAnsi="Sylfaen"/>
        </w:rPr>
        <w:t xml:space="preserve"> </w:t>
      </w:r>
      <w:r w:rsidRPr="009F2389">
        <w:rPr>
          <w:rFonts w:ascii="Sylfaen" w:hAnsi="Sylfaen" w:cs="Sylfaen"/>
        </w:rPr>
        <w:t>მომენტიდან</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მოქმედებს</w:t>
      </w:r>
      <w:r w:rsidRPr="009F2389">
        <w:rPr>
          <w:rFonts w:ascii="Sylfaen" w:hAnsi="Sylfaen"/>
        </w:rPr>
        <w:t xml:space="preserve"> </w:t>
      </w:r>
      <w:r w:rsidRPr="009F2389">
        <w:rPr>
          <w:rFonts w:ascii="Sylfaen" w:hAnsi="Sylfaen" w:cs="Sylfaen"/>
        </w:rPr>
        <w:t>მხარეთა</w:t>
      </w:r>
      <w:r w:rsidRPr="009F2389">
        <w:rPr>
          <w:rFonts w:ascii="Sylfaen" w:hAnsi="Sylfaen"/>
        </w:rPr>
        <w:t xml:space="preserve"> </w:t>
      </w:r>
      <w:r w:rsidRPr="009F2389">
        <w:rPr>
          <w:rFonts w:ascii="Sylfaen" w:hAnsi="Sylfaen" w:cs="Sylfaen"/>
        </w:rPr>
        <w:t>მიერ</w:t>
      </w:r>
      <w:r w:rsidRPr="009F2389">
        <w:rPr>
          <w:rFonts w:ascii="Sylfaen" w:hAnsi="Sylfaen"/>
        </w:rPr>
        <w:t xml:space="preserve"> </w:t>
      </w:r>
      <w:r w:rsidRPr="009F2389">
        <w:rPr>
          <w:rFonts w:ascii="Sylfaen" w:hAnsi="Sylfaen" w:cs="Sylfaen"/>
        </w:rPr>
        <w:t>ვალდებულებ</w:t>
      </w:r>
      <w:r w:rsidR="000E02F9" w:rsidRPr="009F2389">
        <w:rPr>
          <w:rFonts w:ascii="Sylfaen" w:hAnsi="Sylfaen" w:cs="Sylfaen"/>
          <w:lang w:val="ka-GE"/>
        </w:rPr>
        <w:t>ებ</w:t>
      </w:r>
      <w:r w:rsidRPr="009F2389">
        <w:rPr>
          <w:rFonts w:ascii="Sylfaen" w:hAnsi="Sylfaen" w:cs="Sylfaen"/>
        </w:rPr>
        <w:t>ის</w:t>
      </w:r>
      <w:r w:rsidRPr="009F2389">
        <w:rPr>
          <w:rFonts w:ascii="Sylfaen" w:hAnsi="Sylfaen"/>
        </w:rPr>
        <w:t xml:space="preserve"> </w:t>
      </w:r>
      <w:r w:rsidRPr="009F2389">
        <w:rPr>
          <w:rFonts w:ascii="Sylfaen" w:hAnsi="Sylfaen" w:cs="Sylfaen"/>
        </w:rPr>
        <w:t>სრულ</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ჯეროვან</w:t>
      </w:r>
      <w:r w:rsidRPr="009F2389">
        <w:rPr>
          <w:rFonts w:ascii="Sylfaen" w:hAnsi="Sylfaen"/>
        </w:rPr>
        <w:t xml:space="preserve"> </w:t>
      </w:r>
      <w:r w:rsidRPr="009F2389">
        <w:rPr>
          <w:rFonts w:ascii="Sylfaen" w:hAnsi="Sylfaen" w:cs="Sylfaen"/>
        </w:rPr>
        <w:t>შესრულებამდე</w:t>
      </w:r>
      <w:r w:rsidR="004938ED" w:rsidRPr="009F2389">
        <w:rPr>
          <w:rFonts w:ascii="Sylfaen" w:hAnsi="Sylfaen"/>
        </w:rPr>
        <w:t>.</w:t>
      </w:r>
    </w:p>
    <w:p w14:paraId="6BB2521B" w14:textId="125193B7" w:rsidR="0032450D" w:rsidRPr="009F2389" w:rsidRDefault="005446A1" w:rsidP="00D72E1F">
      <w:pPr>
        <w:pStyle w:val="BodyTextIndent"/>
        <w:ind w:right="-990"/>
        <w:rPr>
          <w:rFonts w:ascii="Sylfaen" w:hAnsi="Sylfaen"/>
          <w:b/>
          <w:sz w:val="20"/>
          <w:lang w:val="ka-GE"/>
        </w:rPr>
      </w:pPr>
      <w:r w:rsidRPr="009F2389">
        <w:rPr>
          <w:rFonts w:ascii="Sylfaen" w:hAnsi="Sylfaen"/>
          <w:b/>
          <w:sz w:val="20"/>
          <w:lang w:val="ka-GE"/>
        </w:rPr>
        <w:t>მუხლი 3</w:t>
      </w:r>
      <w:r w:rsidR="0032450D" w:rsidRPr="009F2389">
        <w:rPr>
          <w:rFonts w:ascii="Sylfaen" w:hAnsi="Sylfaen"/>
          <w:b/>
          <w:sz w:val="20"/>
          <w:lang w:val="ka-GE"/>
        </w:rPr>
        <w:tab/>
        <w:t>საბანკო კრედიტის ხელშეკრულების ძირითადი პირობები</w:t>
      </w:r>
    </w:p>
    <w:p w14:paraId="3304CB5F" w14:textId="6C3AC5D9" w:rsidR="0032450D" w:rsidRPr="009F2389" w:rsidRDefault="005446A1" w:rsidP="00D72E1F">
      <w:pPr>
        <w:ind w:left="86" w:right="-990"/>
        <w:rPr>
          <w:rFonts w:ascii="Sylfaen" w:hAnsi="Sylfaen"/>
        </w:rPr>
      </w:pPr>
      <w:r w:rsidRPr="009F2389">
        <w:rPr>
          <w:rFonts w:ascii="Sylfaen" w:hAnsi="Sylfaen"/>
          <w:lang w:val="ka-GE"/>
        </w:rPr>
        <w:t>3</w:t>
      </w:r>
      <w:r w:rsidR="0032450D" w:rsidRPr="009F2389">
        <w:rPr>
          <w:rFonts w:ascii="Sylfaen" w:hAnsi="Sylfaen"/>
          <w:lang w:val="ka-GE"/>
        </w:rPr>
        <w:t>.</w:t>
      </w:r>
      <w:r w:rsidR="0032450D" w:rsidRPr="009F2389">
        <w:rPr>
          <w:rFonts w:ascii="Sylfaen" w:hAnsi="Sylfaen"/>
        </w:rPr>
        <w:t xml:space="preserve"> 01        </w:t>
      </w:r>
      <w:r w:rsidR="0032450D" w:rsidRPr="009F2389">
        <w:rPr>
          <w:rFonts w:ascii="Sylfaen" w:hAnsi="Sylfaen" w:cs="Sylfaen"/>
        </w:rPr>
        <w:t>ამ</w:t>
      </w:r>
      <w:r w:rsidR="0032450D" w:rsidRPr="009F2389">
        <w:rPr>
          <w:rFonts w:ascii="Sylfaen" w:hAnsi="Sylfaen"/>
        </w:rPr>
        <w:t xml:space="preserve"> </w:t>
      </w:r>
      <w:r w:rsidR="0032450D" w:rsidRPr="009F2389">
        <w:rPr>
          <w:rFonts w:ascii="Sylfaen" w:hAnsi="Sylfaen" w:cs="Sylfaen"/>
        </w:rPr>
        <w:t>საბანკო</w:t>
      </w:r>
      <w:r w:rsidR="0032450D" w:rsidRPr="009F2389">
        <w:rPr>
          <w:rFonts w:ascii="Sylfaen" w:hAnsi="Sylfaen"/>
        </w:rPr>
        <w:t xml:space="preserve"> </w:t>
      </w:r>
      <w:r w:rsidR="0032450D" w:rsidRPr="009F2389">
        <w:rPr>
          <w:rFonts w:ascii="Sylfaen" w:hAnsi="Sylfaen" w:cs="Sylfaen"/>
        </w:rPr>
        <w:t>კრედიტის</w:t>
      </w:r>
      <w:r w:rsidR="0032450D" w:rsidRPr="009F2389">
        <w:rPr>
          <w:rFonts w:ascii="Sylfaen" w:hAnsi="Sylfaen"/>
        </w:rPr>
        <w:t xml:space="preserve"> </w:t>
      </w:r>
      <w:r w:rsidR="0032450D" w:rsidRPr="009F2389">
        <w:rPr>
          <w:rFonts w:ascii="Sylfaen" w:hAnsi="Sylfaen" w:cs="Sylfaen"/>
        </w:rPr>
        <w:t>ხელშეკრულების</w:t>
      </w:r>
      <w:r w:rsidR="0032450D" w:rsidRPr="009F2389">
        <w:rPr>
          <w:rFonts w:ascii="Sylfaen" w:hAnsi="Sylfaen"/>
        </w:rPr>
        <w:t xml:space="preserve"> </w:t>
      </w:r>
      <w:r w:rsidR="0032450D" w:rsidRPr="009F2389">
        <w:rPr>
          <w:rFonts w:ascii="Sylfaen" w:hAnsi="Sylfaen" w:cs="Sylfaen"/>
        </w:rPr>
        <w:t>ძირითადი</w:t>
      </w:r>
      <w:r w:rsidR="0032450D" w:rsidRPr="009F2389">
        <w:rPr>
          <w:rFonts w:ascii="Sylfaen" w:hAnsi="Sylfaen"/>
        </w:rPr>
        <w:t xml:space="preserve"> </w:t>
      </w:r>
      <w:r w:rsidR="0032450D" w:rsidRPr="009F2389">
        <w:rPr>
          <w:rFonts w:ascii="Sylfaen" w:hAnsi="Sylfaen" w:cs="Sylfaen"/>
        </w:rPr>
        <w:t>პირობებია</w:t>
      </w:r>
      <w:r w:rsidR="0032450D" w:rsidRPr="009F2389">
        <w:rPr>
          <w:rFonts w:ascii="Sylfaen" w:hAnsi="Sylfaen"/>
        </w:rPr>
        <w:t xml:space="preserve">:  </w:t>
      </w:r>
    </w:p>
    <w:tbl>
      <w:tblPr>
        <w:tblStyle w:val="TableGrid0"/>
        <w:tblW w:w="10504" w:type="dxa"/>
        <w:tblInd w:w="101" w:type="dxa"/>
        <w:tblCellMar>
          <w:top w:w="153" w:type="dxa"/>
          <w:left w:w="58" w:type="dxa"/>
          <w:right w:w="34" w:type="dxa"/>
        </w:tblCellMar>
        <w:tblLook w:val="04A0" w:firstRow="1" w:lastRow="0" w:firstColumn="1" w:lastColumn="0" w:noHBand="0" w:noVBand="1"/>
      </w:tblPr>
      <w:tblGrid>
        <w:gridCol w:w="14"/>
        <w:gridCol w:w="410"/>
        <w:gridCol w:w="2788"/>
        <w:gridCol w:w="3332"/>
        <w:gridCol w:w="2529"/>
        <w:gridCol w:w="386"/>
        <w:gridCol w:w="490"/>
        <w:gridCol w:w="555"/>
      </w:tblGrid>
      <w:tr w:rsidR="00BB0FC5" w:rsidRPr="009F2389" w14:paraId="195715F5" w14:textId="77777777" w:rsidTr="00065151">
        <w:trPr>
          <w:gridBefore w:val="1"/>
          <w:wBefore w:w="14" w:type="dxa"/>
          <w:trHeight w:val="20"/>
        </w:trPr>
        <w:tc>
          <w:tcPr>
            <w:tcW w:w="410" w:type="dxa"/>
            <w:tcBorders>
              <w:top w:val="single" w:sz="6" w:space="0" w:color="2C2C2C"/>
              <w:left w:val="single" w:sz="12" w:space="0" w:color="808080"/>
              <w:bottom w:val="single" w:sz="6" w:space="0" w:color="2C2C2C"/>
              <w:right w:val="single" w:sz="12" w:space="0" w:color="2C2C2C"/>
            </w:tcBorders>
            <w:vAlign w:val="center"/>
          </w:tcPr>
          <w:p w14:paraId="59FAD533"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w:t>
            </w:r>
            <w:r w:rsidRPr="009F2389">
              <w:rPr>
                <w:rFonts w:ascii="Sylfaen" w:hAnsi="Sylfaen" w:cs="Sylfaen"/>
                <w:sz w:val="20"/>
                <w:szCs w:val="20"/>
              </w:rPr>
              <w:t>ა</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06D1EFA1" w14:textId="7E525EF1"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საბანკო კრედიტის </w:t>
            </w:r>
            <w:r w:rsidR="00D34065" w:rsidRPr="009F2389">
              <w:rPr>
                <w:rFonts w:ascii="Sylfaen" w:hAnsi="Sylfaen"/>
                <w:sz w:val="20"/>
                <w:szCs w:val="20"/>
                <w:lang w:val="ka-GE"/>
              </w:rPr>
              <w:t xml:space="preserve">მთლიანი </w:t>
            </w:r>
            <w:r w:rsidRPr="009F2389">
              <w:rPr>
                <w:rFonts w:ascii="Sylfaen" w:hAnsi="Sylfaen"/>
                <w:sz w:val="20"/>
                <w:szCs w:val="20"/>
              </w:rPr>
              <w:t>თანხა</w:t>
            </w:r>
            <w:r w:rsidR="00D34065" w:rsidRPr="009F2389">
              <w:rPr>
                <w:rFonts w:ascii="Sylfaen" w:hAnsi="Sylfaen"/>
                <w:sz w:val="20"/>
                <w:szCs w:val="20"/>
                <w:lang w:val="ka-GE"/>
              </w:rPr>
              <w:t xml:space="preserve"> და ვალუტა</w:t>
            </w:r>
            <w:r w:rsidRPr="009F2389">
              <w:rPr>
                <w:rFonts w:ascii="Sylfaen" w:hAnsi="Sylfaen"/>
                <w:sz w:val="20"/>
                <w:szCs w:val="20"/>
              </w:rPr>
              <w:t xml:space="preserve">: </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3EE2AEC2" w14:textId="26A8DF12" w:rsidR="0032450D" w:rsidRPr="009F2389" w:rsidRDefault="008A11EF" w:rsidP="00BC69EC">
            <w:pPr>
              <w:spacing w:line="259" w:lineRule="auto"/>
              <w:rPr>
                <w:rFonts w:ascii="Sylfaen" w:hAnsi="Sylfaen"/>
                <w:sz w:val="20"/>
                <w:szCs w:val="20"/>
              </w:rPr>
            </w:pPr>
            <w:r w:rsidRPr="009F2389">
              <w:rPr>
                <w:rFonts w:ascii="Sylfaen" w:hAnsi="Sylfaen"/>
                <w:sz w:val="20"/>
                <w:szCs w:val="20"/>
                <w:lang w:val="ka-GE"/>
              </w:rPr>
              <w:t xml:space="preserve"> </w:t>
            </w:r>
          </w:p>
        </w:tc>
      </w:tr>
      <w:tr w:rsidR="00BB0FC5" w:rsidRPr="009F2389" w14:paraId="243B19F2" w14:textId="77777777" w:rsidTr="00065151">
        <w:trPr>
          <w:gridBefore w:val="1"/>
          <w:wBefore w:w="14" w:type="dxa"/>
          <w:trHeight w:val="246"/>
        </w:trPr>
        <w:tc>
          <w:tcPr>
            <w:tcW w:w="410" w:type="dxa"/>
            <w:tcBorders>
              <w:top w:val="single" w:sz="6" w:space="0" w:color="2C2C2C"/>
              <w:left w:val="single" w:sz="12" w:space="0" w:color="808080"/>
              <w:bottom w:val="single" w:sz="6" w:space="0" w:color="2C2C2C"/>
              <w:right w:val="single" w:sz="12" w:space="0" w:color="2C2C2C"/>
            </w:tcBorders>
            <w:vAlign w:val="center"/>
          </w:tcPr>
          <w:p w14:paraId="3CF20470"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(ბ)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2BA10B83" w14:textId="109E7016" w:rsidR="0032450D" w:rsidRPr="009F2389" w:rsidRDefault="00D34065" w:rsidP="00B77E09">
            <w:pPr>
              <w:spacing w:line="259" w:lineRule="auto"/>
              <w:rPr>
                <w:rFonts w:ascii="Sylfaen" w:hAnsi="Sylfaen"/>
                <w:sz w:val="20"/>
                <w:szCs w:val="20"/>
                <w:lang w:val="ka-GE"/>
              </w:rPr>
            </w:pPr>
            <w:r w:rsidRPr="009F2389">
              <w:rPr>
                <w:rFonts w:ascii="Sylfaen" w:hAnsi="Sylfaen"/>
                <w:sz w:val="20"/>
                <w:szCs w:val="20"/>
              </w:rPr>
              <w:t>მ</w:t>
            </w:r>
            <w:r w:rsidR="00B77E09" w:rsidRPr="009F2389">
              <w:rPr>
                <w:rFonts w:ascii="Sylfaen" w:hAnsi="Sylfaen"/>
                <w:sz w:val="20"/>
                <w:szCs w:val="20"/>
                <w:lang w:val="ka-GE"/>
              </w:rPr>
              <w:t>სე</w:t>
            </w:r>
            <w:r w:rsidRPr="009F2389">
              <w:rPr>
                <w:rFonts w:ascii="Sylfaen" w:hAnsi="Sylfaen"/>
                <w:sz w:val="20"/>
                <w:szCs w:val="20"/>
              </w:rPr>
              <w:t>ს</w:t>
            </w:r>
            <w:r w:rsidR="00B77E09" w:rsidRPr="009F2389">
              <w:rPr>
                <w:rFonts w:ascii="Sylfaen" w:hAnsi="Sylfaen"/>
                <w:sz w:val="20"/>
                <w:szCs w:val="20"/>
                <w:lang w:val="ka-GE"/>
              </w:rPr>
              <w:t>ხებლის</w:t>
            </w:r>
            <w:r w:rsidRPr="009F2389">
              <w:rPr>
                <w:rFonts w:ascii="Sylfaen" w:hAnsi="Sylfaen"/>
                <w:sz w:val="20"/>
                <w:szCs w:val="20"/>
              </w:rPr>
              <w:t xml:space="preserve"> მიერ გადასახდელი მთლიანი თანხის ოდენობა</w:t>
            </w:r>
            <w:r w:rsidR="00845516" w:rsidRPr="009F2389">
              <w:rPr>
                <w:rFonts w:ascii="Sylfaen" w:hAnsi="Sylfaen"/>
                <w:sz w:val="20"/>
                <w:szCs w:val="20"/>
                <w:lang w:val="ka-GE"/>
              </w:rPr>
              <w:t>:</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5C437DB9" w14:textId="77777777" w:rsidR="0032450D" w:rsidRPr="009F2389" w:rsidRDefault="0032450D" w:rsidP="00BC69EC">
            <w:pPr>
              <w:spacing w:line="259" w:lineRule="auto"/>
              <w:rPr>
                <w:rFonts w:ascii="Sylfaen" w:hAnsi="Sylfaen"/>
                <w:sz w:val="20"/>
                <w:szCs w:val="20"/>
              </w:rPr>
            </w:pPr>
          </w:p>
        </w:tc>
      </w:tr>
      <w:tr w:rsidR="00BB0FC5" w:rsidRPr="009F2389" w14:paraId="6C1494CC" w14:textId="77777777" w:rsidTr="00484412">
        <w:trPr>
          <w:gridBefore w:val="1"/>
          <w:wBefore w:w="14" w:type="dxa"/>
          <w:trHeight w:val="240"/>
        </w:trPr>
        <w:tc>
          <w:tcPr>
            <w:tcW w:w="410" w:type="dxa"/>
            <w:tcBorders>
              <w:top w:val="single" w:sz="6" w:space="0" w:color="2C2C2C"/>
              <w:left w:val="single" w:sz="12" w:space="0" w:color="808080"/>
              <w:bottom w:val="single" w:sz="6" w:space="0" w:color="2C2C2C"/>
              <w:right w:val="single" w:sz="12" w:space="0" w:color="2C2C2C"/>
            </w:tcBorders>
            <w:vAlign w:val="center"/>
          </w:tcPr>
          <w:p w14:paraId="0A5F166F"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(გ)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7CEC58AB"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მიზნობრიობა: </w:t>
            </w:r>
          </w:p>
        </w:tc>
        <w:tc>
          <w:tcPr>
            <w:tcW w:w="7292" w:type="dxa"/>
            <w:gridSpan w:val="5"/>
            <w:tcBorders>
              <w:top w:val="single" w:sz="6" w:space="0" w:color="2C2C2C"/>
              <w:left w:val="single" w:sz="12" w:space="0" w:color="2C2C2C"/>
              <w:bottom w:val="single" w:sz="6" w:space="0" w:color="2C2C2C"/>
              <w:right w:val="single" w:sz="6" w:space="0" w:color="2C2C2C"/>
            </w:tcBorders>
          </w:tcPr>
          <w:p w14:paraId="121288BE" w14:textId="77777777" w:rsidR="0032450D" w:rsidRPr="009F2389" w:rsidRDefault="0032450D" w:rsidP="00BC69EC">
            <w:pPr>
              <w:spacing w:line="259" w:lineRule="auto"/>
              <w:rPr>
                <w:rFonts w:ascii="Sylfaen" w:hAnsi="Sylfaen"/>
                <w:sz w:val="20"/>
                <w:szCs w:val="20"/>
              </w:rPr>
            </w:pPr>
          </w:p>
        </w:tc>
      </w:tr>
      <w:tr w:rsidR="00BB0FC5" w:rsidRPr="009F2389" w14:paraId="6BF41C53" w14:textId="77777777" w:rsidTr="00065151">
        <w:trPr>
          <w:gridBefore w:val="1"/>
          <w:wBefore w:w="14" w:type="dxa"/>
          <w:trHeight w:val="102"/>
        </w:trPr>
        <w:tc>
          <w:tcPr>
            <w:tcW w:w="410" w:type="dxa"/>
            <w:tcBorders>
              <w:top w:val="single" w:sz="6" w:space="0" w:color="2C2C2C"/>
              <w:left w:val="single" w:sz="12" w:space="0" w:color="808080"/>
              <w:bottom w:val="single" w:sz="6" w:space="0" w:color="2C2C2C"/>
              <w:right w:val="single" w:sz="12" w:space="0" w:color="2C2C2C"/>
            </w:tcBorders>
            <w:vAlign w:val="center"/>
          </w:tcPr>
          <w:p w14:paraId="6C9D43A7"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lastRenderedPageBreak/>
              <w:t>(</w:t>
            </w:r>
            <w:r w:rsidRPr="009F2389">
              <w:rPr>
                <w:rFonts w:ascii="Sylfaen" w:hAnsi="Sylfaen" w:cs="Sylfaen"/>
                <w:sz w:val="20"/>
                <w:szCs w:val="20"/>
              </w:rPr>
              <w:t>დ</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68394D16"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საბანკო კრედიტის გაცემა: </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794F22B9" w14:textId="2F5CC8B9" w:rsidR="0032450D" w:rsidRPr="009F2389" w:rsidRDefault="0032450D" w:rsidP="00BC69EC">
            <w:pPr>
              <w:spacing w:line="259" w:lineRule="auto"/>
              <w:rPr>
                <w:rFonts w:ascii="Sylfaen" w:hAnsi="Sylfaen"/>
                <w:sz w:val="20"/>
                <w:szCs w:val="20"/>
              </w:rPr>
            </w:pPr>
            <w:r w:rsidRPr="009F2389">
              <w:rPr>
                <w:rFonts w:ascii="Sylfaen" w:hAnsi="Sylfaen"/>
                <w:sz w:val="20"/>
                <w:szCs w:val="20"/>
              </w:rPr>
              <w:t>საბანკო კრედიტის ხელშეკრულების გაფორმებიდან 30 (ოცდაათი) კალენდარული დღის განმავლობაში</w:t>
            </w:r>
            <w:r w:rsidR="00593846" w:rsidRPr="009F2389">
              <w:rPr>
                <w:rFonts w:ascii="Sylfaen" w:hAnsi="Sylfaen"/>
                <w:sz w:val="20"/>
                <w:szCs w:val="20"/>
              </w:rPr>
              <w:t>;</w:t>
            </w:r>
            <w:r w:rsidRPr="009F2389">
              <w:rPr>
                <w:rFonts w:ascii="Sylfaen" w:hAnsi="Sylfaen"/>
                <w:sz w:val="20"/>
                <w:szCs w:val="20"/>
              </w:rPr>
              <w:t xml:space="preserve"> </w:t>
            </w:r>
          </w:p>
        </w:tc>
      </w:tr>
      <w:tr w:rsidR="00BB0FC5" w:rsidRPr="009F2389" w14:paraId="78160F75" w14:textId="77777777" w:rsidTr="00C371A7">
        <w:trPr>
          <w:gridBefore w:val="1"/>
          <w:wBefore w:w="14" w:type="dxa"/>
          <w:trHeight w:val="165"/>
        </w:trPr>
        <w:tc>
          <w:tcPr>
            <w:tcW w:w="410" w:type="dxa"/>
            <w:tcBorders>
              <w:top w:val="single" w:sz="6" w:space="0" w:color="2C2C2C"/>
              <w:left w:val="single" w:sz="12" w:space="0" w:color="808080"/>
              <w:bottom w:val="single" w:sz="6" w:space="0" w:color="2C2C2C"/>
              <w:right w:val="single" w:sz="12" w:space="0" w:color="2C2C2C"/>
            </w:tcBorders>
            <w:vAlign w:val="center"/>
          </w:tcPr>
          <w:p w14:paraId="3672AEA3" w14:textId="1AE75F67" w:rsidR="00D34065" w:rsidRPr="009F2389" w:rsidRDefault="00D34065" w:rsidP="00BC69EC">
            <w:pPr>
              <w:spacing w:line="259" w:lineRule="auto"/>
              <w:rPr>
                <w:rFonts w:ascii="Sylfaen" w:hAnsi="Sylfaen"/>
                <w:sz w:val="20"/>
                <w:szCs w:val="20"/>
                <w:lang w:val="ka-GE"/>
              </w:rPr>
            </w:pPr>
            <w:r w:rsidRPr="009F2389">
              <w:rPr>
                <w:rFonts w:ascii="Sylfaen" w:hAnsi="Sylfaen"/>
                <w:sz w:val="20"/>
                <w:szCs w:val="20"/>
                <w:lang w:val="ka-GE"/>
              </w:rPr>
              <w:t>(ე)</w:t>
            </w:r>
          </w:p>
        </w:tc>
        <w:tc>
          <w:tcPr>
            <w:tcW w:w="2788" w:type="dxa"/>
            <w:tcBorders>
              <w:top w:val="single" w:sz="6" w:space="0" w:color="2C2C2C"/>
              <w:left w:val="single" w:sz="12" w:space="0" w:color="2C2C2C"/>
              <w:bottom w:val="single" w:sz="6" w:space="0" w:color="2C2C2C"/>
              <w:right w:val="single" w:sz="12" w:space="0" w:color="2C2C2C"/>
            </w:tcBorders>
          </w:tcPr>
          <w:p w14:paraId="68A2629A" w14:textId="05A7E7D7" w:rsidR="00D34065" w:rsidRPr="009F2389" w:rsidRDefault="00D34065" w:rsidP="00BC69EC">
            <w:pPr>
              <w:spacing w:line="259" w:lineRule="auto"/>
              <w:rPr>
                <w:rFonts w:ascii="Sylfaen" w:hAnsi="Sylfaen"/>
                <w:sz w:val="20"/>
                <w:szCs w:val="20"/>
                <w:lang w:val="ka-GE"/>
              </w:rPr>
            </w:pPr>
            <w:r w:rsidRPr="009F2389">
              <w:rPr>
                <w:rFonts w:ascii="Sylfaen" w:hAnsi="Sylfaen"/>
                <w:sz w:val="20"/>
                <w:szCs w:val="20"/>
              </w:rPr>
              <w:t>კრედიტის ვადა:</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38ADA169" w14:textId="22E52E82" w:rsidR="00D34065" w:rsidRPr="009F2389" w:rsidRDefault="008A11EF" w:rsidP="00BC69EC">
            <w:pPr>
              <w:spacing w:line="259" w:lineRule="auto"/>
              <w:rPr>
                <w:rFonts w:ascii="Sylfaen" w:hAnsi="Sylfaen"/>
                <w:sz w:val="20"/>
                <w:szCs w:val="20"/>
                <w:lang w:val="ka-GE"/>
              </w:rPr>
            </w:pPr>
            <w:r w:rsidRPr="009F2389">
              <w:rPr>
                <w:rFonts w:ascii="Sylfaen" w:hAnsi="Sylfaen"/>
                <w:sz w:val="20"/>
                <w:szCs w:val="20"/>
                <w:lang w:val="ka-GE"/>
              </w:rPr>
              <w:t xml:space="preserve">არაუგვიანეს - </w:t>
            </w:r>
          </w:p>
        </w:tc>
      </w:tr>
      <w:tr w:rsidR="00BB0FC5" w:rsidRPr="009F2389" w14:paraId="79AA8DA0" w14:textId="77777777" w:rsidTr="00484412">
        <w:tblPrEx>
          <w:tblCellMar>
            <w:top w:w="101" w:type="dxa"/>
            <w:left w:w="0" w:type="dxa"/>
            <w:right w:w="0"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0EEF8594" w14:textId="40973603" w:rsidR="0032450D" w:rsidRPr="009F2389" w:rsidRDefault="0032450D" w:rsidP="00BC69EC">
            <w:pPr>
              <w:spacing w:line="259" w:lineRule="auto"/>
              <w:rPr>
                <w:rFonts w:ascii="Sylfaen" w:hAnsi="Sylfaen"/>
                <w:sz w:val="20"/>
                <w:szCs w:val="20"/>
              </w:rPr>
            </w:pPr>
            <w:r w:rsidRPr="009F2389">
              <w:rPr>
                <w:rFonts w:ascii="Sylfaen" w:hAnsi="Sylfaen"/>
                <w:sz w:val="20"/>
                <w:szCs w:val="20"/>
              </w:rPr>
              <w:t>(</w:t>
            </w:r>
            <w:r w:rsidR="00D34065" w:rsidRPr="009F2389">
              <w:rPr>
                <w:rFonts w:ascii="Sylfaen" w:hAnsi="Sylfaen" w:cs="Sylfaen"/>
                <w:sz w:val="20"/>
                <w:szCs w:val="20"/>
              </w:rPr>
              <w:t>ვ</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15E44820" w14:textId="77777777" w:rsidR="0032450D" w:rsidRPr="009F2389" w:rsidRDefault="0032450D" w:rsidP="00BC69EC">
            <w:pPr>
              <w:spacing w:line="259" w:lineRule="auto"/>
              <w:ind w:right="215"/>
              <w:rPr>
                <w:rFonts w:ascii="Sylfaen" w:hAnsi="Sylfaen"/>
                <w:sz w:val="20"/>
                <w:szCs w:val="20"/>
              </w:rPr>
            </w:pPr>
            <w:r w:rsidRPr="009F2389">
              <w:rPr>
                <w:rFonts w:ascii="Sylfaen" w:hAnsi="Sylfaen"/>
                <w:sz w:val="20"/>
                <w:szCs w:val="20"/>
              </w:rPr>
              <w:t xml:space="preserve">საბანკო კრედიტის დაფარვის საბოლოო ვადა: </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71AFA06E" w14:textId="5A8D3430" w:rsidR="0032450D" w:rsidRPr="009F2389" w:rsidRDefault="008A11EF" w:rsidP="00BC69EC">
            <w:pPr>
              <w:spacing w:line="259" w:lineRule="auto"/>
              <w:rPr>
                <w:rFonts w:ascii="Sylfaen" w:hAnsi="Sylfaen"/>
                <w:sz w:val="20"/>
                <w:szCs w:val="20"/>
              </w:rPr>
            </w:pPr>
            <w:r w:rsidRPr="009F2389">
              <w:rPr>
                <w:rFonts w:ascii="Sylfaen" w:hAnsi="Sylfaen"/>
                <w:sz w:val="20"/>
                <w:szCs w:val="20"/>
                <w:lang w:val="ka-GE"/>
              </w:rPr>
              <w:t>არაუგვიანეს -</w:t>
            </w:r>
          </w:p>
        </w:tc>
      </w:tr>
      <w:tr w:rsidR="00BB0FC5" w:rsidRPr="009F2389" w14:paraId="0F623780" w14:textId="77777777" w:rsidTr="00777AB3">
        <w:tblPrEx>
          <w:tblCellMar>
            <w:top w:w="101" w:type="dxa"/>
            <w:left w:w="0" w:type="dxa"/>
            <w:right w:w="0" w:type="dxa"/>
          </w:tblCellMar>
        </w:tblPrEx>
        <w:trPr>
          <w:trHeight w:val="766"/>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1F082219" w14:textId="511D2E64" w:rsidR="0032450D" w:rsidRPr="009F2389" w:rsidRDefault="0032450D" w:rsidP="00BC69EC">
            <w:pPr>
              <w:spacing w:line="259" w:lineRule="auto"/>
              <w:rPr>
                <w:rFonts w:ascii="Sylfaen" w:hAnsi="Sylfaen"/>
                <w:sz w:val="20"/>
                <w:szCs w:val="20"/>
              </w:rPr>
            </w:pPr>
            <w:r w:rsidRPr="009F2389">
              <w:rPr>
                <w:rFonts w:ascii="Sylfaen" w:hAnsi="Sylfaen"/>
                <w:sz w:val="20"/>
                <w:szCs w:val="20"/>
              </w:rPr>
              <w:t>(</w:t>
            </w:r>
            <w:r w:rsidR="00D34065" w:rsidRPr="009F2389">
              <w:rPr>
                <w:rFonts w:ascii="Sylfaen" w:hAnsi="Sylfaen"/>
                <w:sz w:val="20"/>
                <w:szCs w:val="20"/>
              </w:rPr>
              <w:t>ზ</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1610CD03"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საბანკო კრედიტის დაფარვა: </w:t>
            </w:r>
          </w:p>
        </w:tc>
        <w:tc>
          <w:tcPr>
            <w:tcW w:w="7292" w:type="dxa"/>
            <w:gridSpan w:val="5"/>
            <w:tcBorders>
              <w:top w:val="single" w:sz="6" w:space="0" w:color="2C2C2C"/>
              <w:left w:val="single" w:sz="12" w:space="0" w:color="2C2C2C"/>
              <w:bottom w:val="single" w:sz="6" w:space="0" w:color="2C2C2C"/>
              <w:right w:val="single" w:sz="6" w:space="0" w:color="2C2C2C"/>
            </w:tcBorders>
          </w:tcPr>
          <w:p w14:paraId="1D959AD9" w14:textId="3ACC81F6" w:rsidR="0032450D" w:rsidRPr="009F2389" w:rsidRDefault="0032450D" w:rsidP="00866B98">
            <w:pPr>
              <w:spacing w:line="259" w:lineRule="auto"/>
              <w:jc w:val="both"/>
              <w:rPr>
                <w:rFonts w:ascii="Sylfaen" w:hAnsi="Sylfaen"/>
                <w:sz w:val="20"/>
                <w:szCs w:val="20"/>
              </w:rPr>
            </w:pPr>
            <w:r w:rsidRPr="009F2389">
              <w:rPr>
                <w:rFonts w:ascii="Sylfaen" w:hAnsi="Sylfaen"/>
                <w:sz w:val="20"/>
                <w:szCs w:val="20"/>
              </w:rPr>
              <w:t>ყოველთვიურ საფუძველზე, თანდართული გრაფიკის შესაბამისად</w:t>
            </w:r>
            <w:r w:rsidR="00593846" w:rsidRPr="009F2389">
              <w:rPr>
                <w:rFonts w:ascii="Sylfaen" w:hAnsi="Sylfaen"/>
                <w:sz w:val="20"/>
                <w:szCs w:val="20"/>
              </w:rPr>
              <w:t>.</w:t>
            </w:r>
            <w:r w:rsidRPr="009F2389">
              <w:rPr>
                <w:rFonts w:ascii="Sylfaen" w:hAnsi="Sylfaen"/>
                <w:sz w:val="20"/>
                <w:szCs w:val="20"/>
                <w:lang w:val="ka-GE"/>
              </w:rPr>
              <w:t xml:space="preserve"> ამასთან საშეღავათო პერიოდის განმავლობაში</w:t>
            </w:r>
            <w:r w:rsidR="00BC69EC" w:rsidRPr="009F2389">
              <w:rPr>
                <w:rFonts w:ascii="Sylfaen" w:hAnsi="Sylfaen"/>
                <w:sz w:val="20"/>
                <w:szCs w:val="20"/>
                <w:lang w:val="ka-GE"/>
              </w:rPr>
              <w:t xml:space="preserve"> (ასეთის არსებობის შემთხვევაში)</w:t>
            </w:r>
            <w:r w:rsidRPr="009F2389">
              <w:rPr>
                <w:rFonts w:ascii="Sylfaen" w:hAnsi="Sylfaen"/>
                <w:sz w:val="20"/>
                <w:szCs w:val="20"/>
                <w:lang w:val="ka-GE"/>
              </w:rPr>
              <w:t>, კრედიტის თანხას ერიცხება წლიური საპროცენტო განაკვეთი, რომელსაც მსესხებელი გადაიხდის საშეღავათო პერიოდის დასრულებიდან კრედიტის მოქმედების ვადის ბოლომდე</w:t>
            </w:r>
            <w:r w:rsidR="00866B98" w:rsidRPr="009F2389">
              <w:rPr>
                <w:rFonts w:ascii="Sylfaen" w:hAnsi="Sylfaen"/>
                <w:sz w:val="20"/>
                <w:szCs w:val="20"/>
                <w:lang w:val="ka-GE"/>
              </w:rPr>
              <w:t>.</w:t>
            </w:r>
          </w:p>
        </w:tc>
      </w:tr>
      <w:tr w:rsidR="00BB0FC5" w:rsidRPr="009F2389" w14:paraId="3288D6A9" w14:textId="77777777" w:rsidTr="00484412">
        <w:tblPrEx>
          <w:tblCellMar>
            <w:top w:w="101" w:type="dxa"/>
            <w:left w:w="0" w:type="dxa"/>
            <w:right w:w="0" w:type="dxa"/>
          </w:tblCellMar>
        </w:tblPrEx>
        <w:trPr>
          <w:trHeight w:val="40"/>
        </w:trPr>
        <w:tc>
          <w:tcPr>
            <w:tcW w:w="424" w:type="dxa"/>
            <w:gridSpan w:val="2"/>
            <w:tcBorders>
              <w:top w:val="single" w:sz="6" w:space="0" w:color="2C2C2C"/>
              <w:left w:val="single" w:sz="12" w:space="0" w:color="808080"/>
              <w:right w:val="single" w:sz="12" w:space="0" w:color="2C2C2C"/>
            </w:tcBorders>
            <w:vAlign w:val="center"/>
          </w:tcPr>
          <w:p w14:paraId="1706CC20" w14:textId="44E189B9" w:rsidR="005134CB" w:rsidRPr="009F2389" w:rsidRDefault="005134CB" w:rsidP="005134CB">
            <w:pPr>
              <w:spacing w:line="259" w:lineRule="auto"/>
              <w:rPr>
                <w:rFonts w:ascii="Sylfaen" w:hAnsi="Sylfaen"/>
                <w:sz w:val="20"/>
                <w:szCs w:val="20"/>
                <w:lang w:val="ka-GE"/>
              </w:rPr>
            </w:pPr>
            <w:r w:rsidRPr="009F2389">
              <w:rPr>
                <w:rFonts w:ascii="Sylfaen" w:hAnsi="Sylfaen"/>
                <w:sz w:val="20"/>
                <w:szCs w:val="20"/>
              </w:rPr>
              <w:t>(</w:t>
            </w:r>
            <w:r w:rsidRPr="009F2389">
              <w:rPr>
                <w:rFonts w:ascii="Sylfaen" w:hAnsi="Sylfaen"/>
                <w:sz w:val="20"/>
                <w:szCs w:val="20"/>
                <w:lang w:val="ka-GE"/>
              </w:rPr>
              <w:t>თ)</w:t>
            </w:r>
          </w:p>
        </w:tc>
        <w:tc>
          <w:tcPr>
            <w:tcW w:w="2788" w:type="dxa"/>
            <w:tcBorders>
              <w:top w:val="single" w:sz="6" w:space="0" w:color="2C2C2C"/>
              <w:left w:val="single" w:sz="12" w:space="0" w:color="2C2C2C"/>
              <w:bottom w:val="single" w:sz="6" w:space="0" w:color="2C2C2C"/>
              <w:right w:val="single" w:sz="12" w:space="0" w:color="2C2C2C"/>
            </w:tcBorders>
          </w:tcPr>
          <w:p w14:paraId="7AD19986" w14:textId="101DD2EB" w:rsidR="005134CB" w:rsidRPr="009F2389" w:rsidRDefault="005134CB" w:rsidP="005134CB">
            <w:pPr>
              <w:spacing w:line="259" w:lineRule="auto"/>
              <w:rPr>
                <w:rFonts w:ascii="Sylfaen" w:hAnsi="Sylfaen"/>
                <w:sz w:val="20"/>
                <w:szCs w:val="20"/>
              </w:rPr>
            </w:pPr>
            <w:r w:rsidRPr="009F2389">
              <w:rPr>
                <w:rFonts w:ascii="Sylfaen" w:hAnsi="Sylfaen"/>
                <w:sz w:val="20"/>
                <w:szCs w:val="20"/>
              </w:rPr>
              <w:t>საპროცენტო განაკვეთის ტიპი</w:t>
            </w:r>
          </w:p>
        </w:tc>
        <w:tc>
          <w:tcPr>
            <w:tcW w:w="7292" w:type="dxa"/>
            <w:gridSpan w:val="5"/>
            <w:tcBorders>
              <w:top w:val="single" w:sz="6" w:space="0" w:color="2C2C2C"/>
              <w:left w:val="single" w:sz="12" w:space="0" w:color="2C2C2C"/>
              <w:right w:val="single" w:sz="6" w:space="0" w:color="2C2C2C"/>
            </w:tcBorders>
          </w:tcPr>
          <w:p w14:paraId="55FBA8D5" w14:textId="0076F935" w:rsidR="005134CB" w:rsidRPr="009F2389" w:rsidRDefault="0082613F" w:rsidP="00C371A7">
            <w:pPr>
              <w:spacing w:line="255" w:lineRule="auto"/>
              <w:ind w:right="56"/>
              <w:jc w:val="both"/>
              <w:rPr>
                <w:rFonts w:ascii="Sylfaen" w:hAnsi="Sylfaen"/>
                <w:sz w:val="20"/>
                <w:szCs w:val="20"/>
                <w:lang w:val="ka-GE"/>
              </w:rPr>
            </w:pPr>
            <w:r w:rsidRPr="009F2389">
              <w:rPr>
                <w:rFonts w:ascii="Sylfaen" w:hAnsi="Sylfaen" w:cs="Sylfaen"/>
                <w:noProof/>
                <w:sz w:val="20"/>
                <w:szCs w:val="20"/>
                <w:lang w:val="ka-GE"/>
              </w:rPr>
              <w:t xml:space="preserve">გაცემიდან </w:t>
            </w:r>
            <w:r w:rsidRPr="009F2389">
              <w:rPr>
                <w:rFonts w:ascii="Sylfaen" w:hAnsi="Sylfaen" w:cs="Sylfaen"/>
                <w:noProof/>
                <w:sz w:val="20"/>
                <w:szCs w:val="20"/>
              </w:rPr>
              <w:t>12 (</w:t>
            </w:r>
            <w:r w:rsidRPr="009F2389">
              <w:rPr>
                <w:rFonts w:ascii="Sylfaen" w:hAnsi="Sylfaen" w:cs="Sylfaen"/>
                <w:noProof/>
                <w:sz w:val="20"/>
                <w:szCs w:val="20"/>
                <w:lang w:val="ka-GE"/>
              </w:rPr>
              <w:t xml:space="preserve">თორმეტი) კალენდარული თვის განმავლობაში: ფიქსირებული;  </w:t>
            </w:r>
            <w:r w:rsidRPr="009F2389">
              <w:rPr>
                <w:rFonts w:ascii="Sylfaen" w:hAnsi="Sylfaen" w:cs="Sylfaen"/>
                <w:noProof/>
                <w:sz w:val="20"/>
                <w:szCs w:val="20"/>
              </w:rPr>
              <w:t>12 (</w:t>
            </w:r>
            <w:r w:rsidRPr="009F2389">
              <w:rPr>
                <w:rFonts w:ascii="Sylfaen" w:hAnsi="Sylfaen" w:cs="Sylfaen"/>
                <w:noProof/>
                <w:sz w:val="20"/>
                <w:szCs w:val="20"/>
                <w:lang w:val="ka-GE"/>
              </w:rPr>
              <w:t>თორმეტი) კალენდარული თვის შემდეგ: ინდექსირებული</w:t>
            </w:r>
          </w:p>
        </w:tc>
      </w:tr>
      <w:tr w:rsidR="00BB0FC5" w:rsidRPr="009F2389" w14:paraId="1672B324" w14:textId="77777777" w:rsidTr="00777AB3">
        <w:tblPrEx>
          <w:tblCellMar>
            <w:top w:w="101" w:type="dxa"/>
            <w:left w:w="0" w:type="dxa"/>
            <w:right w:w="0" w:type="dxa"/>
          </w:tblCellMar>
        </w:tblPrEx>
        <w:trPr>
          <w:trHeight w:val="343"/>
        </w:trPr>
        <w:tc>
          <w:tcPr>
            <w:tcW w:w="424" w:type="dxa"/>
            <w:gridSpan w:val="2"/>
            <w:vMerge w:val="restart"/>
            <w:tcBorders>
              <w:top w:val="single" w:sz="6" w:space="0" w:color="2C2C2C"/>
              <w:left w:val="single" w:sz="12" w:space="0" w:color="808080"/>
              <w:bottom w:val="nil"/>
              <w:right w:val="single" w:sz="12" w:space="0" w:color="2C2C2C"/>
            </w:tcBorders>
            <w:vAlign w:val="center"/>
          </w:tcPr>
          <w:p w14:paraId="45F7D39C" w14:textId="44772AEC" w:rsidR="005134CB" w:rsidRPr="009F2389" w:rsidRDefault="005134CB" w:rsidP="00BC69EC">
            <w:pPr>
              <w:spacing w:line="259" w:lineRule="auto"/>
              <w:rPr>
                <w:rFonts w:ascii="Sylfaen" w:hAnsi="Sylfaen"/>
                <w:sz w:val="20"/>
                <w:szCs w:val="20"/>
              </w:rPr>
            </w:pPr>
            <w:r w:rsidRPr="009F2389">
              <w:rPr>
                <w:rFonts w:ascii="Sylfaen" w:hAnsi="Sylfaen"/>
                <w:sz w:val="20"/>
                <w:szCs w:val="20"/>
                <w:lang w:val="ka-GE"/>
              </w:rPr>
              <w:t>(</w:t>
            </w:r>
            <w:r w:rsidR="008D3DDC" w:rsidRPr="009F2389">
              <w:rPr>
                <w:rFonts w:ascii="Sylfaen" w:hAnsi="Sylfaen"/>
                <w:sz w:val="20"/>
                <w:szCs w:val="20"/>
                <w:lang w:val="ka-GE"/>
              </w:rPr>
              <w:t>ი</w:t>
            </w:r>
            <w:r w:rsidRPr="009F2389">
              <w:rPr>
                <w:rFonts w:ascii="Sylfaen" w:hAnsi="Sylfaen"/>
                <w:sz w:val="20"/>
                <w:szCs w:val="20"/>
              </w:rPr>
              <w:t xml:space="preserve">) </w:t>
            </w:r>
          </w:p>
        </w:tc>
        <w:tc>
          <w:tcPr>
            <w:tcW w:w="2788" w:type="dxa"/>
            <w:vMerge w:val="restart"/>
            <w:tcBorders>
              <w:top w:val="single" w:sz="6" w:space="0" w:color="2C2C2C"/>
              <w:left w:val="single" w:sz="12" w:space="0" w:color="2C2C2C"/>
              <w:bottom w:val="nil"/>
              <w:right w:val="single" w:sz="12" w:space="0" w:color="2C2C2C"/>
            </w:tcBorders>
          </w:tcPr>
          <w:p w14:paraId="4F7DE4A8" w14:textId="58238D4E" w:rsidR="005134CB" w:rsidRPr="009F2389" w:rsidRDefault="005134CB" w:rsidP="00BC69EC">
            <w:pPr>
              <w:spacing w:line="259" w:lineRule="auto"/>
              <w:rPr>
                <w:rFonts w:ascii="Sylfaen" w:hAnsi="Sylfaen"/>
                <w:sz w:val="20"/>
                <w:szCs w:val="20"/>
              </w:rPr>
            </w:pPr>
            <w:r w:rsidRPr="009F2389">
              <w:rPr>
                <w:rFonts w:ascii="Sylfaen" w:hAnsi="Sylfaen"/>
                <w:sz w:val="20"/>
                <w:szCs w:val="20"/>
                <w:lang w:val="ka-GE"/>
              </w:rPr>
              <w:t>წლიური საპროცენტო განაკვეთი</w:t>
            </w:r>
            <w:r w:rsidRPr="009F2389">
              <w:rPr>
                <w:rFonts w:ascii="Sylfaen" w:hAnsi="Sylfaen"/>
                <w:sz w:val="20"/>
                <w:szCs w:val="20"/>
              </w:rPr>
              <w:t xml:space="preserve"> (პროცენტი): </w:t>
            </w:r>
          </w:p>
        </w:tc>
        <w:tc>
          <w:tcPr>
            <w:tcW w:w="7292" w:type="dxa"/>
            <w:gridSpan w:val="5"/>
            <w:tcBorders>
              <w:top w:val="single" w:sz="6" w:space="0" w:color="2C2C2C"/>
              <w:left w:val="single" w:sz="12" w:space="0" w:color="2C2C2C"/>
              <w:bottom w:val="single" w:sz="6" w:space="0" w:color="2C2C2C"/>
              <w:right w:val="single" w:sz="6" w:space="0" w:color="2C2C2C"/>
            </w:tcBorders>
          </w:tcPr>
          <w:p w14:paraId="2BB9EAD5" w14:textId="5C181BB4" w:rsidR="005134CB" w:rsidRPr="009F2389" w:rsidRDefault="0054588C" w:rsidP="0022123E">
            <w:pPr>
              <w:spacing w:line="255" w:lineRule="auto"/>
              <w:ind w:right="56"/>
              <w:jc w:val="both"/>
              <w:rPr>
                <w:rFonts w:ascii="Sylfaen" w:hAnsi="Sylfaen"/>
                <w:sz w:val="20"/>
                <w:szCs w:val="20"/>
              </w:rPr>
            </w:pPr>
            <w:r w:rsidRPr="009F2389">
              <w:rPr>
                <w:rFonts w:ascii="Sylfaen" w:hAnsi="Sylfaen" w:cs="Sylfaen"/>
                <w:noProof/>
                <w:sz w:val="20"/>
                <w:szCs w:val="20"/>
                <w:lang w:val="ka-GE"/>
              </w:rPr>
              <w:t>გაცემიდან 12 (თორმეტი) კალენდარული თვის განმავლობაში:</w:t>
            </w:r>
            <w:r w:rsidRPr="009F2389">
              <w:rPr>
                <w:rFonts w:ascii="Sylfaen" w:eastAsia="Sylfaen" w:hAnsi="Sylfaen"/>
                <w:sz w:val="20"/>
                <w:szCs w:val="20"/>
                <w:lang w:val="ka-GE"/>
              </w:rPr>
              <w:t xml:space="preserve"> x(სიტყვიერად)%;</w:t>
            </w:r>
          </w:p>
        </w:tc>
      </w:tr>
      <w:tr w:rsidR="00BB0FC5" w:rsidRPr="009F2389" w14:paraId="27505F58" w14:textId="77777777" w:rsidTr="00F3239A">
        <w:tblPrEx>
          <w:tblCellMar>
            <w:top w:w="101" w:type="dxa"/>
            <w:left w:w="0" w:type="dxa"/>
            <w:right w:w="0" w:type="dxa"/>
          </w:tblCellMar>
        </w:tblPrEx>
        <w:trPr>
          <w:trHeight w:val="879"/>
        </w:trPr>
        <w:tc>
          <w:tcPr>
            <w:tcW w:w="424" w:type="dxa"/>
            <w:gridSpan w:val="2"/>
            <w:vMerge/>
            <w:tcBorders>
              <w:left w:val="single" w:sz="12" w:space="0" w:color="808080"/>
              <w:right w:val="single" w:sz="12" w:space="0" w:color="2C2C2C"/>
            </w:tcBorders>
            <w:vAlign w:val="bottom"/>
          </w:tcPr>
          <w:p w14:paraId="28CA35F1" w14:textId="77777777" w:rsidR="005134CB" w:rsidRPr="009F2389" w:rsidRDefault="005134CB" w:rsidP="00BC69EC">
            <w:pPr>
              <w:spacing w:after="160" w:line="259" w:lineRule="auto"/>
              <w:rPr>
                <w:rFonts w:ascii="Sylfaen" w:hAnsi="Sylfaen"/>
                <w:sz w:val="20"/>
                <w:szCs w:val="20"/>
              </w:rPr>
            </w:pPr>
          </w:p>
        </w:tc>
        <w:tc>
          <w:tcPr>
            <w:tcW w:w="2788" w:type="dxa"/>
            <w:vMerge/>
            <w:tcBorders>
              <w:left w:val="single" w:sz="12" w:space="0" w:color="2C2C2C"/>
              <w:bottom w:val="single" w:sz="6" w:space="0" w:color="2C2C2C"/>
              <w:right w:val="single" w:sz="12" w:space="0" w:color="2C2C2C"/>
            </w:tcBorders>
          </w:tcPr>
          <w:p w14:paraId="70841A44" w14:textId="77777777" w:rsidR="005134CB" w:rsidRPr="009F2389" w:rsidRDefault="005134CB" w:rsidP="00BC69EC">
            <w:pPr>
              <w:spacing w:line="259" w:lineRule="auto"/>
              <w:rPr>
                <w:rFonts w:ascii="Sylfaen" w:hAnsi="Sylfaen"/>
                <w:sz w:val="20"/>
                <w:szCs w:val="20"/>
                <w:lang w:val="ka-GE"/>
              </w:rPr>
            </w:pPr>
          </w:p>
        </w:tc>
        <w:tc>
          <w:tcPr>
            <w:tcW w:w="7292" w:type="dxa"/>
            <w:gridSpan w:val="5"/>
            <w:tcBorders>
              <w:top w:val="single" w:sz="4" w:space="0" w:color="000000"/>
              <w:left w:val="single" w:sz="12" w:space="0" w:color="2C2C2C"/>
              <w:bottom w:val="single" w:sz="6" w:space="0" w:color="2C2C2C"/>
              <w:right w:val="single" w:sz="6" w:space="0" w:color="2C2C2C"/>
            </w:tcBorders>
          </w:tcPr>
          <w:p w14:paraId="05431D9F" w14:textId="754E9889" w:rsidR="00583612" w:rsidRPr="009F2389" w:rsidRDefault="0082613F" w:rsidP="00583612">
            <w:pPr>
              <w:spacing w:line="256" w:lineRule="auto"/>
              <w:jc w:val="both"/>
              <w:rPr>
                <w:rFonts w:ascii="Sylfaen" w:hAnsi="Sylfaen"/>
                <w:sz w:val="20"/>
                <w:szCs w:val="20"/>
                <w:lang w:val="ka-GE"/>
              </w:rPr>
            </w:pPr>
            <w:r w:rsidRPr="009F2389">
              <w:rPr>
                <w:rFonts w:ascii="Sylfaen" w:hAnsi="Sylfaen" w:cs="Sylfaen"/>
                <w:noProof/>
                <w:sz w:val="20"/>
                <w:szCs w:val="20"/>
                <w:lang w:val="ka-GE"/>
              </w:rPr>
              <w:t xml:space="preserve">12 (თორმეტი) კალენდარული თვის შემდეგ: </w:t>
            </w:r>
            <w:r w:rsidR="00583612" w:rsidRPr="009F2389">
              <w:rPr>
                <w:rFonts w:ascii="Sylfaen" w:eastAsia="Sylfaen" w:hAnsi="Sylfaen"/>
                <w:sz w:val="20"/>
                <w:szCs w:val="20"/>
                <w:lang w:val="ka-GE"/>
              </w:rPr>
              <w:t>x(სიტყვიერად)</w:t>
            </w:r>
            <w:r w:rsidR="00583612" w:rsidRPr="009F2389">
              <w:rPr>
                <w:rFonts w:ascii="Sylfaen" w:hAnsi="Sylfaen"/>
                <w:sz w:val="20"/>
                <w:szCs w:val="20"/>
                <w:lang w:val="ka-GE"/>
              </w:rPr>
              <w:t xml:space="preserve">%-ს (შემდგომში-ფიქსირებული განაკვეთი) დამატებული </w:t>
            </w:r>
            <w:r w:rsidR="00583612" w:rsidRPr="009F2389">
              <w:rPr>
                <w:rFonts w:ascii="Sylfaen" w:hAnsi="Sylfaen" w:cs="Sylfaen"/>
                <w:sz w:val="20"/>
                <w:szCs w:val="20"/>
                <w:lang w:val="ka-GE"/>
              </w:rPr>
              <w:t>კრედიტის</w:t>
            </w:r>
            <w:r w:rsidR="00583612" w:rsidRPr="009F2389">
              <w:rPr>
                <w:rFonts w:ascii="Sylfaen" w:hAnsi="Sylfaen"/>
                <w:sz w:val="20"/>
                <w:szCs w:val="20"/>
                <w:lang w:val="ka-GE"/>
              </w:rPr>
              <w:t xml:space="preserve"> </w:t>
            </w:r>
            <w:r w:rsidR="00583612" w:rsidRPr="009F2389">
              <w:rPr>
                <w:rFonts w:ascii="Sylfaen" w:hAnsi="Sylfaen" w:cs="Sylfaen"/>
                <w:sz w:val="20"/>
                <w:szCs w:val="20"/>
                <w:lang w:val="ka-GE"/>
              </w:rPr>
              <w:t>თანხის</w:t>
            </w:r>
            <w:r w:rsidR="00583612" w:rsidRPr="009F2389">
              <w:rPr>
                <w:rFonts w:ascii="Sylfaen" w:hAnsi="Sylfaen"/>
                <w:sz w:val="20"/>
                <w:szCs w:val="20"/>
                <w:lang w:val="ka-GE"/>
              </w:rPr>
              <w:t xml:space="preserve"> </w:t>
            </w:r>
            <w:r w:rsidR="00583612" w:rsidRPr="009F2389">
              <w:rPr>
                <w:rFonts w:ascii="Sylfaen" w:hAnsi="Sylfaen" w:cs="Sylfaen"/>
                <w:sz w:val="20"/>
                <w:szCs w:val="20"/>
                <w:lang w:val="ka-GE"/>
              </w:rPr>
              <w:t xml:space="preserve">ვალუტის შესამაბისი  </w:t>
            </w:r>
            <w:r w:rsidR="005A2C1A" w:rsidRPr="009F2389">
              <w:rPr>
                <w:rFonts w:ascii="Sylfaen" w:eastAsia="Sylfaen" w:hAnsi="Sylfaen"/>
                <w:sz w:val="20"/>
                <w:szCs w:val="20"/>
                <w:lang w:val="ka-GE"/>
              </w:rPr>
              <w:t>სოფრის (</w:t>
            </w:r>
            <w:r w:rsidR="009F2389">
              <w:rPr>
                <w:rFonts w:ascii="Sylfaen" w:eastAsia="Sylfaen" w:hAnsi="Sylfaen"/>
                <w:sz w:val="20"/>
                <w:szCs w:val="20"/>
                <w:highlight w:val="yellow"/>
                <w:lang w:val="ka-GE"/>
              </w:rPr>
              <w:t>SOFR</w:t>
            </w:r>
            <w:r w:rsidR="005A2C1A" w:rsidRPr="009F2389">
              <w:rPr>
                <w:rFonts w:ascii="Sylfaen" w:eastAsia="Sylfaen" w:hAnsi="Sylfaen"/>
                <w:sz w:val="20"/>
                <w:szCs w:val="20"/>
                <w:highlight w:val="yellow"/>
                <w:lang w:val="ka-GE"/>
              </w:rPr>
              <w:t xml:space="preserve">) </w:t>
            </w:r>
            <w:r w:rsidR="00583612" w:rsidRPr="009F2389">
              <w:rPr>
                <w:rFonts w:ascii="Sylfaen" w:hAnsi="Sylfaen"/>
                <w:sz w:val="20"/>
                <w:szCs w:val="20"/>
                <w:lang w:val="ka-GE"/>
              </w:rPr>
              <w:t xml:space="preserve">6 (ექვსი) თვიანი განაკვეთი, დამრგვალებული მეასედის სიზუსტით,ამასთან, მიუხედავად </w:t>
            </w:r>
            <w:r w:rsidR="005A2C1A" w:rsidRPr="009F2389">
              <w:rPr>
                <w:rFonts w:ascii="Sylfaen" w:eastAsia="Sylfaen" w:hAnsi="Sylfaen"/>
                <w:sz w:val="20"/>
                <w:szCs w:val="20"/>
                <w:lang w:val="ka-GE"/>
              </w:rPr>
              <w:t>სოფრის (</w:t>
            </w:r>
            <w:r w:rsidR="009F2389">
              <w:rPr>
                <w:rFonts w:ascii="Sylfaen" w:eastAsia="Sylfaen" w:hAnsi="Sylfaen"/>
                <w:sz w:val="20"/>
                <w:szCs w:val="20"/>
                <w:highlight w:val="yellow"/>
                <w:lang w:val="ka-GE"/>
              </w:rPr>
              <w:t>SOFR</w:t>
            </w:r>
            <w:r w:rsidR="005A2C1A" w:rsidRPr="009F2389">
              <w:rPr>
                <w:rFonts w:ascii="Sylfaen" w:eastAsia="Sylfaen" w:hAnsi="Sylfaen"/>
                <w:sz w:val="20"/>
                <w:szCs w:val="20"/>
                <w:highlight w:val="yellow"/>
                <w:lang w:val="ka-GE"/>
              </w:rPr>
              <w:t xml:space="preserve">) </w:t>
            </w:r>
            <w:r w:rsidR="00583612" w:rsidRPr="009F2389">
              <w:rPr>
                <w:rFonts w:ascii="Sylfaen" w:hAnsi="Sylfaen"/>
                <w:sz w:val="20"/>
                <w:szCs w:val="20"/>
                <w:lang w:val="ka-GE"/>
              </w:rPr>
              <w:t xml:space="preserve">განაკვეთის (ინდექსის) ოდენობისა, წინამდებარე კრედიტის საპროცენტო განაკვეთის (ფიქსირებული საპროცენტო განაკვეთს დამატებული </w:t>
            </w:r>
            <w:r w:rsidR="005A2C1A" w:rsidRPr="009F2389">
              <w:rPr>
                <w:rFonts w:ascii="Sylfaen" w:eastAsia="Sylfaen" w:hAnsi="Sylfaen"/>
                <w:sz w:val="20"/>
                <w:szCs w:val="20"/>
                <w:lang w:val="ka-GE"/>
              </w:rPr>
              <w:t>სოფრის (</w:t>
            </w:r>
            <w:r w:rsidR="009F2389">
              <w:rPr>
                <w:rFonts w:ascii="Sylfaen" w:eastAsia="Sylfaen" w:hAnsi="Sylfaen"/>
                <w:sz w:val="20"/>
                <w:szCs w:val="20"/>
                <w:highlight w:val="yellow"/>
                <w:lang w:val="ka-GE"/>
              </w:rPr>
              <w:t>SOFR</w:t>
            </w:r>
            <w:r w:rsidR="005A2C1A" w:rsidRPr="009F2389">
              <w:rPr>
                <w:rFonts w:ascii="Sylfaen" w:eastAsia="Sylfaen" w:hAnsi="Sylfaen"/>
                <w:sz w:val="20"/>
                <w:szCs w:val="20"/>
                <w:highlight w:val="yellow"/>
                <w:lang w:val="ka-GE"/>
              </w:rPr>
              <w:t xml:space="preserve">) </w:t>
            </w:r>
            <w:r w:rsidR="00583612" w:rsidRPr="009F2389">
              <w:rPr>
                <w:rFonts w:ascii="Sylfaen" w:hAnsi="Sylfaen"/>
                <w:sz w:val="20"/>
                <w:szCs w:val="20"/>
                <w:lang w:val="ka-GE"/>
              </w:rPr>
              <w:t xml:space="preserve">განაკვეთი) მინიმალური ზღვარი არ იქნება </w:t>
            </w:r>
            <w:r w:rsidR="00583612" w:rsidRPr="009F2389">
              <w:rPr>
                <w:rFonts w:ascii="Sylfaen" w:eastAsia="Sylfaen" w:hAnsi="Sylfaen"/>
                <w:sz w:val="20"/>
                <w:szCs w:val="20"/>
                <w:lang w:val="ka-GE"/>
              </w:rPr>
              <w:t>x(სიტყვიერად)</w:t>
            </w:r>
            <w:r w:rsidR="00583612" w:rsidRPr="009F2389">
              <w:rPr>
                <w:rFonts w:ascii="Sylfaen" w:hAnsi="Sylfaen"/>
                <w:sz w:val="20"/>
                <w:szCs w:val="20"/>
                <w:lang w:val="ka-GE"/>
              </w:rPr>
              <w:t>%-ზე ნაკლები.</w:t>
            </w:r>
          </w:p>
          <w:p w14:paraId="16F099FE" w14:textId="200ADB40" w:rsidR="003E5B13" w:rsidRPr="009F2389" w:rsidRDefault="00583612" w:rsidP="00583612">
            <w:pPr>
              <w:spacing w:line="255" w:lineRule="auto"/>
              <w:ind w:right="56"/>
              <w:jc w:val="both"/>
              <w:rPr>
                <w:rFonts w:ascii="Sylfaen" w:hAnsi="Sylfaen"/>
                <w:sz w:val="20"/>
                <w:szCs w:val="20"/>
              </w:rPr>
            </w:pPr>
            <w:r w:rsidRPr="009F2389">
              <w:rPr>
                <w:rFonts w:ascii="Sylfaen" w:hAnsi="Sylfaen"/>
                <w:sz w:val="20"/>
                <w:szCs w:val="20"/>
                <w:lang w:val="ka-GE"/>
              </w:rPr>
              <w:t>ბანკი უფლებამოსილია, ცალმხრივად, მსესხებლის დამატებითი თანხმობის გარეშე, მსესხებლისათვის წერილობით/ელექტრონული ფოსტით/ინტერნეტ-ბანკით/მოკლე ტექსტური შეტყობინების გაგზავნით  ჩაანაცვლოს ხელშეკრულებით შეთანხმებული ინდექსი სხვა ნებისმიერი, ბანკისთვის მისაღები საჯარო ინდექსით. ასეთ შემთხვევაში ბანკს უფლება ექნება ასევე შეცვალოს (შეამციროს ან გაზარდოს)  წინამდებარე ხელშეკრულებით დადგენილი ფიქსირებული საპროცენტო განაკვეთის ოდენობა და განსაზღვროს ახალ ინდექსთან დაკავშირებით სხვა სახელშეკრულებო პირობები საკუთარი შეხედულებისამებრ. იმ პირობით, რომ ჩანაცვლების მომენტში არ გაიზრდება წლიური საპროცენტო განაკვეთის ოდენობა (ფიქსირებული პროცენტისა და ინდექსის განაკვეთის ჯამი). ზემოაღნიშნული არ გამორიცხავს ახალი ინდექსის მიხედვით საპროცენტო განაკვეთის შემდგომში ცვლილების (შემცირება ან გაზრდა) შესაძლებლობას.</w:t>
            </w:r>
          </w:p>
        </w:tc>
      </w:tr>
      <w:tr w:rsidR="00BB0FC5" w:rsidRPr="009F2389" w14:paraId="2014B2EA" w14:textId="77777777" w:rsidTr="00065151">
        <w:tblPrEx>
          <w:tblCellMar>
            <w:top w:w="101" w:type="dxa"/>
            <w:left w:w="0" w:type="dxa"/>
            <w:right w:w="0" w:type="dxa"/>
          </w:tblCellMar>
        </w:tblPrEx>
        <w:trPr>
          <w:trHeight w:val="37"/>
        </w:trPr>
        <w:tc>
          <w:tcPr>
            <w:tcW w:w="424" w:type="dxa"/>
            <w:gridSpan w:val="2"/>
            <w:vMerge/>
            <w:tcBorders>
              <w:left w:val="single" w:sz="12" w:space="0" w:color="808080"/>
              <w:bottom w:val="single" w:sz="6" w:space="0" w:color="2C2C2C"/>
              <w:right w:val="single" w:sz="12" w:space="0" w:color="2C2C2C"/>
            </w:tcBorders>
            <w:vAlign w:val="center"/>
          </w:tcPr>
          <w:p w14:paraId="4FE5D936" w14:textId="77777777" w:rsidR="00626A54" w:rsidRPr="009F2389" w:rsidRDefault="00626A54" w:rsidP="00BC69EC">
            <w:pPr>
              <w:spacing w:line="259" w:lineRule="auto"/>
              <w:rPr>
                <w:rFonts w:ascii="Sylfaen" w:hAnsi="Sylfaen"/>
                <w:sz w:val="20"/>
                <w:szCs w:val="20"/>
                <w:lang w:val="ka-GE"/>
              </w:rPr>
            </w:pPr>
          </w:p>
        </w:tc>
        <w:tc>
          <w:tcPr>
            <w:tcW w:w="2788" w:type="dxa"/>
            <w:tcBorders>
              <w:top w:val="single" w:sz="6" w:space="0" w:color="2C2C2C"/>
              <w:left w:val="single" w:sz="12" w:space="0" w:color="2C2C2C"/>
              <w:bottom w:val="single" w:sz="6" w:space="0" w:color="2C2C2C"/>
              <w:right w:val="single" w:sz="12" w:space="0" w:color="2C2C2C"/>
            </w:tcBorders>
            <w:vAlign w:val="center"/>
          </w:tcPr>
          <w:p w14:paraId="3FCACDE0" w14:textId="6560D156" w:rsidR="00626A54" w:rsidRPr="009F2389" w:rsidRDefault="00626A54" w:rsidP="00BC69EC">
            <w:pPr>
              <w:spacing w:line="259" w:lineRule="auto"/>
              <w:rPr>
                <w:rFonts w:ascii="Sylfaen" w:hAnsi="Sylfaen"/>
                <w:sz w:val="20"/>
                <w:szCs w:val="20"/>
                <w:lang w:val="ka-GE"/>
              </w:rPr>
            </w:pPr>
            <w:r w:rsidRPr="009F2389">
              <w:rPr>
                <w:rFonts w:ascii="Sylfaen" w:hAnsi="Sylfaen"/>
                <w:sz w:val="20"/>
                <w:szCs w:val="20"/>
                <w:lang w:val="ka-GE"/>
              </w:rPr>
              <w:t>ყოველთვიური საპროცენტო განაკვეთი (პროცენტი):</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6248DB5F" w14:textId="2A9FF642" w:rsidR="00626A54" w:rsidRPr="009F2389" w:rsidRDefault="00C00682" w:rsidP="00BC69EC">
            <w:pPr>
              <w:spacing w:line="259" w:lineRule="auto"/>
              <w:ind w:right="45"/>
              <w:jc w:val="both"/>
              <w:rPr>
                <w:rFonts w:ascii="Sylfaen" w:hAnsi="Sylfaen"/>
                <w:sz w:val="20"/>
                <w:szCs w:val="20"/>
                <w:lang w:val="ka-GE"/>
              </w:rPr>
            </w:pPr>
            <w:r w:rsidRPr="009F2389">
              <w:rPr>
                <w:rFonts w:ascii="Sylfaen" w:eastAsia="Sylfaen" w:hAnsi="Sylfaen"/>
                <w:sz w:val="20"/>
                <w:szCs w:val="20"/>
                <w:lang w:val="ka-GE"/>
              </w:rPr>
              <w:t>x(სიტყვიერად)%;</w:t>
            </w:r>
          </w:p>
        </w:tc>
      </w:tr>
      <w:tr w:rsidR="00BB0FC5" w:rsidRPr="009F2389" w14:paraId="4A15909B" w14:textId="77777777" w:rsidTr="00065151">
        <w:tblPrEx>
          <w:tblCellMar>
            <w:top w:w="101" w:type="dxa"/>
            <w:left w:w="0" w:type="dxa"/>
            <w:right w:w="0" w:type="dxa"/>
          </w:tblCellMar>
        </w:tblPrEx>
        <w:trPr>
          <w:trHeight w:val="694"/>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44ED78EC" w14:textId="2F80E029" w:rsidR="0032450D" w:rsidRPr="009F2389" w:rsidRDefault="0032450D" w:rsidP="00BC69EC">
            <w:pPr>
              <w:spacing w:line="259" w:lineRule="auto"/>
              <w:rPr>
                <w:rFonts w:ascii="Sylfaen" w:hAnsi="Sylfaen"/>
                <w:sz w:val="20"/>
                <w:szCs w:val="20"/>
                <w:lang w:val="ka-GE"/>
              </w:rPr>
            </w:pPr>
            <w:r w:rsidRPr="009F2389">
              <w:rPr>
                <w:rFonts w:ascii="Sylfaen" w:hAnsi="Sylfaen"/>
                <w:sz w:val="20"/>
                <w:szCs w:val="20"/>
                <w:lang w:val="ka-GE"/>
              </w:rPr>
              <w:t>(</w:t>
            </w:r>
            <w:r w:rsidR="008D3DDC" w:rsidRPr="009F2389">
              <w:rPr>
                <w:rFonts w:ascii="Sylfaen" w:hAnsi="Sylfaen"/>
                <w:sz w:val="20"/>
                <w:szCs w:val="20"/>
                <w:lang w:val="ka-GE"/>
              </w:rPr>
              <w:t>კ</w:t>
            </w:r>
            <w:r w:rsidRPr="009F2389">
              <w:rPr>
                <w:rFonts w:ascii="Sylfaen" w:hAnsi="Sylfaen"/>
                <w:sz w:val="20"/>
                <w:szCs w:val="20"/>
                <w:lang w:val="ka-GE"/>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6544D378" w14:textId="77777777" w:rsidR="0032450D" w:rsidRPr="009F2389" w:rsidRDefault="0032450D" w:rsidP="00BC69EC">
            <w:pPr>
              <w:spacing w:line="259" w:lineRule="auto"/>
              <w:rPr>
                <w:rFonts w:ascii="Sylfaen" w:hAnsi="Sylfaen"/>
                <w:sz w:val="20"/>
                <w:szCs w:val="20"/>
                <w:lang w:val="ka-GE"/>
              </w:rPr>
            </w:pPr>
            <w:r w:rsidRPr="009F2389">
              <w:rPr>
                <w:rFonts w:ascii="Sylfaen" w:hAnsi="Sylfaen"/>
                <w:sz w:val="20"/>
                <w:szCs w:val="20"/>
                <w:lang w:val="ka-GE"/>
              </w:rPr>
              <w:t xml:space="preserve">პირგასამტეხლო ვადაგადაცილებაზე: </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1C71855A" w14:textId="5A532F4C" w:rsidR="0032450D" w:rsidRPr="009F2389" w:rsidRDefault="00FD26DC" w:rsidP="00FD26DC">
            <w:pPr>
              <w:spacing w:line="259" w:lineRule="auto"/>
              <w:ind w:right="45"/>
              <w:jc w:val="both"/>
              <w:rPr>
                <w:rFonts w:ascii="Sylfaen" w:hAnsi="Sylfaen"/>
                <w:sz w:val="20"/>
                <w:szCs w:val="20"/>
                <w:lang w:val="ka-GE"/>
              </w:rPr>
            </w:pPr>
            <w:r w:rsidRPr="009F2389">
              <w:rPr>
                <w:rFonts w:ascii="Sylfaen" w:hAnsi="Sylfaen"/>
                <w:sz w:val="20"/>
                <w:szCs w:val="20"/>
                <w:lang w:val="ka-GE"/>
              </w:rPr>
              <w:t xml:space="preserve">ვადაგადაცილების პირგასამტეხლო:   ფიქსირებული ერთჯერადი  x (სიტყვიერად) ლარი ( უცხოური ვალუტით მისი ეკვივალენტი) და გადასახდელი ვადაგადაცილებული თანხის x (სიტყვიერად) %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w:t>
            </w:r>
            <w:r w:rsidRPr="009F2389">
              <w:rPr>
                <w:rFonts w:ascii="Sylfaen" w:hAnsi="Sylfaen"/>
                <w:sz w:val="20"/>
                <w:szCs w:val="20"/>
                <w:lang w:val="ka-GE"/>
              </w:rPr>
              <w:lastRenderedPageBreak/>
              <w:t>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tc>
      </w:tr>
      <w:tr w:rsidR="00BB0FC5" w:rsidRPr="009F2389" w14:paraId="73C8C5A1" w14:textId="77777777" w:rsidTr="00484412">
        <w:tblPrEx>
          <w:tblCellMar>
            <w:top w:w="101" w:type="dxa"/>
            <w:left w:w="0" w:type="dxa"/>
            <w:right w:w="0" w:type="dxa"/>
          </w:tblCellMar>
        </w:tblPrEx>
        <w:trPr>
          <w:trHeight w:val="24"/>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8596C04" w14:textId="12947A07" w:rsidR="0032450D" w:rsidRPr="009F2389" w:rsidRDefault="0032450D" w:rsidP="00BC69EC">
            <w:pPr>
              <w:spacing w:line="259" w:lineRule="auto"/>
              <w:rPr>
                <w:rFonts w:ascii="Sylfaen" w:hAnsi="Sylfaen"/>
                <w:sz w:val="20"/>
                <w:szCs w:val="20"/>
              </w:rPr>
            </w:pPr>
            <w:r w:rsidRPr="009F2389">
              <w:rPr>
                <w:rFonts w:ascii="Sylfaen" w:hAnsi="Sylfaen"/>
                <w:sz w:val="20"/>
                <w:szCs w:val="20"/>
              </w:rPr>
              <w:lastRenderedPageBreak/>
              <w:t>(</w:t>
            </w:r>
            <w:r w:rsidR="008D3DDC" w:rsidRPr="009F2389">
              <w:rPr>
                <w:rFonts w:ascii="Sylfaen" w:hAnsi="Sylfaen"/>
                <w:sz w:val="20"/>
                <w:szCs w:val="20"/>
              </w:rPr>
              <w:t>ლ</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32C50684" w14:textId="315ABB2E" w:rsidR="0046413C" w:rsidRPr="009F2389" w:rsidRDefault="0046413C" w:rsidP="0046413C">
            <w:pPr>
              <w:spacing w:line="259" w:lineRule="auto"/>
              <w:rPr>
                <w:rFonts w:ascii="Sylfaen" w:hAnsi="Sylfaen"/>
                <w:sz w:val="20"/>
                <w:szCs w:val="20"/>
              </w:rPr>
            </w:pPr>
            <w:r w:rsidRPr="009F2389">
              <w:rPr>
                <w:rFonts w:ascii="Sylfaen" w:hAnsi="Sylfaen"/>
                <w:sz w:val="20"/>
                <w:szCs w:val="20"/>
              </w:rPr>
              <w:t>კრედიტის წინსწრებით დაფარვა</w:t>
            </w:r>
          </w:p>
          <w:p w14:paraId="5991A9E5" w14:textId="2744F38C" w:rsidR="0032450D" w:rsidRPr="009F2389" w:rsidRDefault="0032450D" w:rsidP="0046413C">
            <w:pPr>
              <w:spacing w:line="259" w:lineRule="auto"/>
              <w:rPr>
                <w:rFonts w:ascii="Sylfaen" w:hAnsi="Sylfaen"/>
                <w:sz w:val="20"/>
                <w:szCs w:val="20"/>
              </w:rPr>
            </w:pPr>
          </w:p>
        </w:tc>
        <w:tc>
          <w:tcPr>
            <w:tcW w:w="7292" w:type="dxa"/>
            <w:gridSpan w:val="5"/>
            <w:tcBorders>
              <w:top w:val="single" w:sz="6" w:space="0" w:color="2C2C2C"/>
              <w:left w:val="single" w:sz="12" w:space="0" w:color="2C2C2C"/>
              <w:right w:val="single" w:sz="12" w:space="0" w:color="2C2C2C"/>
            </w:tcBorders>
          </w:tcPr>
          <w:p w14:paraId="452E0831" w14:textId="77777777" w:rsidR="00A6102A" w:rsidRPr="009F2389" w:rsidRDefault="00845516" w:rsidP="00845516">
            <w:pPr>
              <w:spacing w:line="259" w:lineRule="auto"/>
              <w:rPr>
                <w:rFonts w:ascii="Sylfaen" w:hAnsi="Sylfaen"/>
                <w:sz w:val="20"/>
                <w:szCs w:val="20"/>
              </w:rPr>
            </w:pPr>
            <w:r w:rsidRPr="009F2389">
              <w:rPr>
                <w:rFonts w:ascii="Sylfaen" w:hAnsi="Sylfaen"/>
                <w:sz w:val="20"/>
                <w:szCs w:val="20"/>
              </w:rPr>
              <w:t xml:space="preserve">მსესხებელი უფლებამოსილია განახორციელოს კრედიტის წინსწრებით დაფარვა. </w:t>
            </w:r>
          </w:p>
          <w:p w14:paraId="541141E7" w14:textId="149650B2" w:rsidR="00845516" w:rsidRPr="009F2389" w:rsidRDefault="00845516" w:rsidP="00845516">
            <w:pPr>
              <w:spacing w:line="259" w:lineRule="auto"/>
              <w:rPr>
                <w:rFonts w:ascii="Sylfaen" w:hAnsi="Sylfaen"/>
                <w:sz w:val="20"/>
                <w:szCs w:val="20"/>
              </w:rPr>
            </w:pPr>
            <w:r w:rsidRPr="009F2389">
              <w:rPr>
                <w:rFonts w:ascii="Sylfaen" w:hAnsi="Sylfaen"/>
                <w:sz w:val="20"/>
                <w:szCs w:val="20"/>
              </w:rPr>
              <w:t>წინსწრებით დაფარვის შემთხვევაში წინსწრებით დაფარვის საკომისიო შეადგენს:</w:t>
            </w:r>
          </w:p>
          <w:p w14:paraId="1BDC9EF8" w14:textId="77777777" w:rsidR="00FF1A6E" w:rsidRPr="009F2389" w:rsidRDefault="00FF1A6E" w:rsidP="00845516">
            <w:pPr>
              <w:spacing w:line="259" w:lineRule="auto"/>
              <w:rPr>
                <w:rFonts w:ascii="Sylfaen" w:hAnsi="Sylfaen"/>
                <w:sz w:val="20"/>
                <w:szCs w:val="20"/>
              </w:rPr>
            </w:pPr>
          </w:p>
          <w:p w14:paraId="6089F586" w14:textId="77777777" w:rsidR="00D229A7" w:rsidRPr="009F2389" w:rsidRDefault="00D229A7" w:rsidP="00D229A7">
            <w:pPr>
              <w:spacing w:line="259" w:lineRule="auto"/>
              <w:rPr>
                <w:rFonts w:ascii="Sylfaen" w:hAnsi="Sylfaen"/>
                <w:b/>
                <w:bCs/>
                <w:sz w:val="20"/>
                <w:szCs w:val="20"/>
              </w:rPr>
            </w:pPr>
            <w:r w:rsidRPr="009F2389">
              <w:rPr>
                <w:rFonts w:ascii="Sylfaen" w:hAnsi="Sylfaen"/>
                <w:b/>
                <w:bCs/>
                <w:sz w:val="20"/>
                <w:szCs w:val="20"/>
              </w:rPr>
              <w:t>საკუთარი სახსრებით დაფარვისას:</w:t>
            </w:r>
          </w:p>
          <w:p w14:paraId="13717E17" w14:textId="77777777" w:rsidR="00D229A7" w:rsidRPr="009F2389" w:rsidRDefault="00D229A7" w:rsidP="00845516">
            <w:pPr>
              <w:spacing w:line="259" w:lineRule="auto"/>
              <w:rPr>
                <w:rFonts w:ascii="Sylfaen" w:hAnsi="Sylfaen"/>
                <w:sz w:val="20"/>
                <w:szCs w:val="20"/>
              </w:rPr>
            </w:pPr>
          </w:p>
          <w:p w14:paraId="7579183C" w14:textId="38BA09A8" w:rsidR="00BC69EC" w:rsidRPr="009F2389" w:rsidRDefault="00BC69EC" w:rsidP="00BC69EC">
            <w:pPr>
              <w:spacing w:line="259" w:lineRule="auto"/>
              <w:ind w:right="45"/>
              <w:jc w:val="both"/>
              <w:rPr>
                <w:rFonts w:ascii="Sylfaen" w:hAnsi="Sylfaen"/>
                <w:sz w:val="20"/>
                <w:szCs w:val="20"/>
              </w:rPr>
            </w:pPr>
            <w:r w:rsidRPr="009F2389">
              <w:rPr>
                <w:rFonts w:ascii="Sylfaen" w:hAnsi="Sylfaen"/>
                <w:b/>
                <w:sz w:val="20"/>
                <w:szCs w:val="20"/>
              </w:rPr>
              <w:t>ფიქსირებული საპროცენტო განაკვეთის დარიცხვის პერიოდში</w:t>
            </w:r>
            <w:r w:rsidRPr="009F2389">
              <w:rPr>
                <w:rFonts w:ascii="Sylfaen" w:hAnsi="Sylfaen"/>
                <w:sz w:val="20"/>
                <w:szCs w:val="20"/>
              </w:rPr>
              <w:t>,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0.5%-სა;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1%-სა;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2%-სა.</w:t>
            </w:r>
          </w:p>
          <w:p w14:paraId="41A3BED7" w14:textId="77777777" w:rsidR="00BC69EC" w:rsidRPr="009F2389" w:rsidRDefault="00BC69EC" w:rsidP="00BC69EC">
            <w:pPr>
              <w:spacing w:line="259" w:lineRule="auto"/>
              <w:ind w:right="45"/>
              <w:jc w:val="both"/>
              <w:rPr>
                <w:rFonts w:ascii="Sylfaen" w:hAnsi="Sylfaen"/>
                <w:sz w:val="20"/>
                <w:szCs w:val="20"/>
              </w:rPr>
            </w:pPr>
            <w:r w:rsidRPr="009F2389">
              <w:rPr>
                <w:rFonts w:ascii="Sylfaen" w:hAnsi="Sylfaen"/>
                <w:b/>
                <w:sz w:val="20"/>
                <w:szCs w:val="20"/>
              </w:rPr>
              <w:t>ინდექსირებული საპროცენტო განაკვეთის დარიცხვის პერიოდში</w:t>
            </w:r>
            <w:r w:rsidRPr="009F2389">
              <w:rPr>
                <w:rFonts w:ascii="Sylfaen" w:hAnsi="Sylfaen"/>
                <w:sz w:val="20"/>
                <w:szCs w:val="20"/>
              </w:rPr>
              <w:t>, 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0.5%-სა.</w:t>
            </w:r>
          </w:p>
          <w:p w14:paraId="450408F3" w14:textId="77777777" w:rsidR="00D229A7" w:rsidRPr="009F2389" w:rsidRDefault="00D229A7" w:rsidP="00BC69EC">
            <w:pPr>
              <w:spacing w:line="259" w:lineRule="auto"/>
              <w:ind w:right="45"/>
              <w:jc w:val="both"/>
              <w:rPr>
                <w:rFonts w:ascii="Sylfaen" w:hAnsi="Sylfaen"/>
                <w:sz w:val="20"/>
                <w:szCs w:val="20"/>
              </w:rPr>
            </w:pPr>
          </w:p>
          <w:p w14:paraId="2BBA8D2A" w14:textId="77777777" w:rsidR="00D229A7" w:rsidRPr="009F2389" w:rsidRDefault="00D229A7" w:rsidP="00D229A7">
            <w:pPr>
              <w:spacing w:line="240" w:lineRule="exact"/>
              <w:ind w:left="345" w:right="435" w:hanging="7"/>
              <w:jc w:val="both"/>
              <w:rPr>
                <w:rFonts w:ascii="Sylfaen" w:hAnsi="Sylfaen"/>
                <w:sz w:val="20"/>
                <w:szCs w:val="20"/>
              </w:rPr>
            </w:pPr>
          </w:p>
          <w:p w14:paraId="2EC63F87" w14:textId="77777777" w:rsidR="00D229A7" w:rsidRPr="009F2389" w:rsidRDefault="00D229A7" w:rsidP="005D036A">
            <w:pPr>
              <w:spacing w:line="240" w:lineRule="exact"/>
              <w:ind w:right="435"/>
              <w:jc w:val="both"/>
              <w:rPr>
                <w:rFonts w:ascii="Sylfaen" w:eastAsia="Sylfaen" w:hAnsi="Sylfaen"/>
                <w:b/>
                <w:bCs/>
                <w:sz w:val="20"/>
                <w:szCs w:val="20"/>
              </w:rPr>
            </w:pPr>
            <w:r w:rsidRPr="009F2389">
              <w:rPr>
                <w:rFonts w:ascii="Sylfaen" w:eastAsia="Sylfaen" w:hAnsi="Sylfaen"/>
                <w:b/>
                <w:bCs/>
                <w:sz w:val="20"/>
                <w:szCs w:val="20"/>
                <w:lang w:val="ka-GE"/>
              </w:rPr>
              <w:t xml:space="preserve">სხვა </w:t>
            </w:r>
            <w:r w:rsidRPr="009F2389">
              <w:rPr>
                <w:rFonts w:ascii="Sylfaen" w:eastAsia="Sylfaen" w:hAnsi="Sylfaen"/>
                <w:b/>
                <w:bCs/>
                <w:sz w:val="20"/>
                <w:szCs w:val="20"/>
              </w:rPr>
              <w:t>ფინანსური ორგანიზაციიდან</w:t>
            </w:r>
            <w:r w:rsidRPr="009F2389">
              <w:rPr>
                <w:rFonts w:ascii="Sylfaen" w:eastAsia="Sylfaen" w:hAnsi="Sylfaen"/>
                <w:sz w:val="20"/>
                <w:szCs w:val="20"/>
              </w:rPr>
              <w:t xml:space="preserve"> </w:t>
            </w:r>
            <w:r w:rsidRPr="009F2389">
              <w:rPr>
                <w:rFonts w:ascii="Sylfaen" w:eastAsia="Sylfaen" w:hAnsi="Sylfaen"/>
                <w:b/>
                <w:bCs/>
                <w:sz w:val="20"/>
                <w:szCs w:val="20"/>
              </w:rPr>
              <w:t>სრული ან ნაწილობრივი რეფინანსირებისას:</w:t>
            </w:r>
          </w:p>
          <w:p w14:paraId="067FEB86" w14:textId="77777777" w:rsidR="00D229A7" w:rsidRPr="009F2389" w:rsidRDefault="00D229A7" w:rsidP="00D229A7">
            <w:pPr>
              <w:spacing w:line="240" w:lineRule="exact"/>
              <w:ind w:left="345" w:right="435" w:hanging="7"/>
              <w:jc w:val="both"/>
              <w:rPr>
                <w:rFonts w:ascii="Sylfaen" w:eastAsia="Sylfaen" w:hAnsi="Sylfaen"/>
                <w:b/>
                <w:bCs/>
                <w:sz w:val="20"/>
                <w:szCs w:val="20"/>
              </w:rPr>
            </w:pPr>
          </w:p>
          <w:p w14:paraId="747B201C" w14:textId="2AF2C67D" w:rsidR="00D229A7" w:rsidRPr="009F2389" w:rsidRDefault="00D229A7" w:rsidP="005D036A">
            <w:pPr>
              <w:spacing w:line="240" w:lineRule="exact"/>
              <w:ind w:right="435"/>
              <w:jc w:val="both"/>
              <w:rPr>
                <w:rFonts w:ascii="Sylfaen" w:eastAsia="Sylfaen" w:hAnsi="Sylfaen"/>
                <w:b/>
                <w:bCs/>
                <w:sz w:val="20"/>
                <w:szCs w:val="20"/>
              </w:rPr>
            </w:pPr>
            <w:r w:rsidRPr="009F2389">
              <w:rPr>
                <w:rFonts w:ascii="Sylfaen" w:eastAsia="Sylfaen" w:hAnsi="Sylfaen"/>
                <w:sz w:val="20"/>
                <w:szCs w:val="20"/>
              </w:rPr>
              <w:t>კრედიტის</w:t>
            </w:r>
            <w:r w:rsidRPr="009F2389">
              <w:rPr>
                <w:rFonts w:ascii="Sylfaen" w:eastAsia="Sylfaen" w:hAnsi="Sylfaen"/>
                <w:b/>
                <w:bCs/>
                <w:sz w:val="20"/>
                <w:szCs w:val="20"/>
              </w:rPr>
              <w:t xml:space="preserve"> </w:t>
            </w:r>
            <w:r w:rsidRPr="009F2389">
              <w:rPr>
                <w:rFonts w:ascii="Sylfaen" w:eastAsia="Sylfaen" w:hAnsi="Sylfaen"/>
                <w:sz w:val="20"/>
                <w:szCs w:val="20"/>
              </w:rPr>
              <w:t>დაფარვის მომენტისთვის კრედიტის ნარჩენ ძირითად თანხაზე მიმართული თანხის არაუმეტეს 0,5%-ისა</w:t>
            </w:r>
            <w:r w:rsidR="009B30DA" w:rsidRPr="009F2389">
              <w:rPr>
                <w:rFonts w:ascii="Sylfaen" w:eastAsia="Sylfaen" w:hAnsi="Sylfaen"/>
                <w:sz w:val="20"/>
                <w:szCs w:val="20"/>
              </w:rPr>
              <w:t xml:space="preserve"> ორივე პერიოდისთვის</w:t>
            </w:r>
            <w:r w:rsidRPr="009F2389">
              <w:rPr>
                <w:rFonts w:ascii="Sylfaen" w:eastAsia="Sylfaen" w:hAnsi="Sylfaen"/>
                <w:sz w:val="20"/>
                <w:szCs w:val="20"/>
              </w:rPr>
              <w:t>.</w:t>
            </w:r>
          </w:p>
          <w:p w14:paraId="1180F2A5" w14:textId="77777777" w:rsidR="00D229A7" w:rsidRPr="009F2389" w:rsidRDefault="00D229A7" w:rsidP="00BC69EC">
            <w:pPr>
              <w:spacing w:line="259" w:lineRule="auto"/>
              <w:ind w:right="45"/>
              <w:jc w:val="both"/>
              <w:rPr>
                <w:rFonts w:ascii="Sylfaen" w:hAnsi="Sylfaen"/>
                <w:sz w:val="20"/>
                <w:szCs w:val="20"/>
              </w:rPr>
            </w:pPr>
          </w:p>
          <w:p w14:paraId="6627328F" w14:textId="77777777" w:rsidR="0032450D" w:rsidRPr="009F2389" w:rsidRDefault="00BC69EC" w:rsidP="00BC69EC">
            <w:pPr>
              <w:spacing w:line="259" w:lineRule="auto"/>
              <w:ind w:right="45"/>
              <w:jc w:val="both"/>
              <w:rPr>
                <w:rFonts w:ascii="Sylfaen" w:hAnsi="Sylfaen"/>
                <w:sz w:val="20"/>
                <w:szCs w:val="20"/>
                <w:lang w:val="ka-GE"/>
              </w:rPr>
            </w:pPr>
            <w:r w:rsidRPr="009F2389">
              <w:rPr>
                <w:rFonts w:ascii="Sylfaen" w:hAnsi="Sylfaen"/>
                <w:b/>
                <w:sz w:val="20"/>
                <w:szCs w:val="20"/>
              </w:rPr>
              <w:t>ორივე პერიოდისთვის</w:t>
            </w:r>
            <w:r w:rsidRPr="009F2389">
              <w:rPr>
                <w:rFonts w:ascii="Sylfaen" w:hAnsi="Sylfaen"/>
                <w:sz w:val="20"/>
                <w:szCs w:val="20"/>
              </w:rPr>
              <w:t>, თუ ხელშეკრულების დასრულებამდე დარჩენილია 6 თვემდე ვადა, მომხმარებელს წინსწრებით დაფარვის საკომისიო არ დაეკისრე</w:t>
            </w:r>
            <w:r w:rsidRPr="009F2389">
              <w:rPr>
                <w:rFonts w:ascii="Sylfaen" w:hAnsi="Sylfaen"/>
                <w:sz w:val="20"/>
                <w:szCs w:val="20"/>
                <w:lang w:val="ka-GE"/>
              </w:rPr>
              <w:t>ბა.</w:t>
            </w:r>
          </w:p>
          <w:p w14:paraId="206783F6" w14:textId="77777777" w:rsidR="00A6102A" w:rsidRPr="009F2389" w:rsidRDefault="00A6102A" w:rsidP="00BC69EC">
            <w:pPr>
              <w:spacing w:line="259" w:lineRule="auto"/>
              <w:ind w:right="45"/>
              <w:jc w:val="both"/>
              <w:rPr>
                <w:rFonts w:ascii="Sylfaen" w:hAnsi="Sylfaen"/>
                <w:sz w:val="20"/>
                <w:szCs w:val="20"/>
                <w:lang w:val="ka-GE"/>
              </w:rPr>
            </w:pPr>
          </w:p>
          <w:p w14:paraId="442FAB3B" w14:textId="72457045" w:rsidR="00A6102A" w:rsidRPr="009F2389" w:rsidRDefault="00C371A7" w:rsidP="00C371A7">
            <w:pPr>
              <w:spacing w:line="259" w:lineRule="auto"/>
              <w:ind w:right="45"/>
              <w:jc w:val="both"/>
              <w:rPr>
                <w:rFonts w:ascii="Sylfaen" w:hAnsi="Sylfaen"/>
                <w:sz w:val="20"/>
                <w:szCs w:val="20"/>
                <w:lang w:val="ka-GE"/>
              </w:rPr>
            </w:pPr>
            <w:r w:rsidRPr="009F2389">
              <w:rPr>
                <w:rFonts w:ascii="Sylfaen" w:hAnsi="Sylfaen"/>
                <w:sz w:val="20"/>
                <w:szCs w:val="20"/>
                <w:lang w:val="ka-GE"/>
              </w:rPr>
              <w:t xml:space="preserve">ამასთან, მსესხებელს, </w:t>
            </w:r>
            <w:r w:rsidR="00A6102A" w:rsidRPr="009F2389">
              <w:rPr>
                <w:rFonts w:ascii="Sylfaen" w:hAnsi="Sylfaen"/>
                <w:sz w:val="20"/>
                <w:szCs w:val="20"/>
                <w:lang w:val="ka-GE"/>
              </w:rPr>
              <w:t xml:space="preserve">წინსწრების საკომისიოსთან ერთად დაეკისრება </w:t>
            </w:r>
            <w:r w:rsidR="00A6102A" w:rsidRPr="009F2389">
              <w:rPr>
                <w:rFonts w:ascii="Sylfaen" w:hAnsi="Sylfaen"/>
                <w:sz w:val="20"/>
                <w:szCs w:val="20"/>
              </w:rPr>
              <w:t>საშეღავათო პერიოდის</w:t>
            </w:r>
            <w:r w:rsidRPr="009F2389">
              <w:rPr>
                <w:rFonts w:ascii="Sylfaen" w:hAnsi="Sylfaen"/>
                <w:sz w:val="20"/>
                <w:szCs w:val="20"/>
                <w:lang w:val="ka-GE"/>
              </w:rPr>
              <w:t xml:space="preserve"> (ასეთის არსებობის შემთხვევაში)</w:t>
            </w:r>
            <w:r w:rsidR="00A6102A" w:rsidRPr="009F2389">
              <w:rPr>
                <w:rFonts w:ascii="Sylfaen" w:hAnsi="Sylfaen"/>
                <w:sz w:val="20"/>
                <w:szCs w:val="20"/>
              </w:rPr>
              <w:t xml:space="preserve"> განმავლობაში დარიცხულ</w:t>
            </w:r>
            <w:r w:rsidR="00A6102A" w:rsidRPr="009F2389">
              <w:rPr>
                <w:rFonts w:ascii="Sylfaen" w:hAnsi="Sylfaen"/>
                <w:sz w:val="20"/>
                <w:szCs w:val="20"/>
                <w:lang w:val="ka-GE"/>
              </w:rPr>
              <w:t>ი</w:t>
            </w:r>
            <w:r w:rsidR="00A6102A" w:rsidRPr="009F2389">
              <w:rPr>
                <w:rFonts w:ascii="Sylfaen" w:hAnsi="Sylfaen"/>
                <w:sz w:val="20"/>
                <w:szCs w:val="20"/>
              </w:rPr>
              <w:t xml:space="preserve"> პროცენტისა და სხვა გადასახდელების გადახდა.</w:t>
            </w:r>
          </w:p>
        </w:tc>
      </w:tr>
      <w:tr w:rsidR="00BB0FC5" w:rsidRPr="009F2389" w14:paraId="019DEB53" w14:textId="77777777" w:rsidTr="00484412">
        <w:tblPrEx>
          <w:tblCellMar>
            <w:top w:w="101" w:type="dxa"/>
            <w:left w:w="0" w:type="dxa"/>
            <w:right w:w="0" w:type="dxa"/>
          </w:tblCellMar>
        </w:tblPrEx>
        <w:trPr>
          <w:trHeight w:val="67"/>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7852B176" w14:textId="1174CD69" w:rsidR="0032450D" w:rsidRPr="009F2389" w:rsidRDefault="0032450D" w:rsidP="00BC69EC">
            <w:pPr>
              <w:spacing w:line="259" w:lineRule="auto"/>
              <w:rPr>
                <w:rFonts w:ascii="Sylfaen" w:hAnsi="Sylfaen"/>
                <w:sz w:val="20"/>
                <w:szCs w:val="20"/>
              </w:rPr>
            </w:pPr>
            <w:r w:rsidRPr="009F2389">
              <w:rPr>
                <w:rFonts w:ascii="Sylfaen" w:hAnsi="Sylfaen"/>
                <w:sz w:val="20"/>
                <w:szCs w:val="20"/>
              </w:rPr>
              <w:t>(</w:t>
            </w:r>
            <w:r w:rsidR="008D3DDC" w:rsidRPr="009F2389">
              <w:rPr>
                <w:rFonts w:ascii="Sylfaen" w:hAnsi="Sylfaen"/>
                <w:sz w:val="20"/>
                <w:szCs w:val="20"/>
              </w:rPr>
              <w:t>მ</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176F055D"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საკომისიო(ები): </w:t>
            </w:r>
          </w:p>
        </w:tc>
        <w:tc>
          <w:tcPr>
            <w:tcW w:w="7292" w:type="dxa"/>
            <w:gridSpan w:val="5"/>
            <w:tcBorders>
              <w:top w:val="single" w:sz="6" w:space="0" w:color="2C2C2C"/>
              <w:left w:val="single" w:sz="12" w:space="0" w:color="2C2C2C"/>
              <w:bottom w:val="single" w:sz="6" w:space="0" w:color="2C2C2C"/>
              <w:right w:val="single" w:sz="12" w:space="0" w:color="2C2C2C"/>
            </w:tcBorders>
          </w:tcPr>
          <w:p w14:paraId="192D8041" w14:textId="77777777" w:rsidR="0032450D" w:rsidRPr="009F2389" w:rsidRDefault="0032450D" w:rsidP="00BC69EC">
            <w:pPr>
              <w:spacing w:line="259" w:lineRule="auto"/>
              <w:jc w:val="both"/>
              <w:rPr>
                <w:rFonts w:ascii="Sylfaen" w:hAnsi="Sylfaen"/>
                <w:sz w:val="20"/>
                <w:szCs w:val="20"/>
              </w:rPr>
            </w:pPr>
          </w:p>
        </w:tc>
      </w:tr>
      <w:tr w:rsidR="00BB0FC5" w:rsidRPr="009F2389" w14:paraId="57FED83F" w14:textId="77777777" w:rsidTr="00484412">
        <w:tblPrEx>
          <w:tblCellMar>
            <w:top w:w="101" w:type="dxa"/>
            <w:left w:w="0" w:type="dxa"/>
            <w:right w:w="0" w:type="dxa"/>
          </w:tblCellMar>
        </w:tblPrEx>
        <w:trPr>
          <w:trHeight w:val="919"/>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22597AFD" w14:textId="7AD87BBF" w:rsidR="0032450D" w:rsidRPr="009F2389" w:rsidRDefault="0032450D" w:rsidP="00BC69EC">
            <w:pPr>
              <w:spacing w:line="259" w:lineRule="auto"/>
              <w:rPr>
                <w:rFonts w:ascii="Sylfaen" w:hAnsi="Sylfaen"/>
                <w:sz w:val="20"/>
                <w:szCs w:val="20"/>
              </w:rPr>
            </w:pPr>
            <w:r w:rsidRPr="009F2389">
              <w:rPr>
                <w:rFonts w:ascii="Sylfaen" w:hAnsi="Sylfaen"/>
                <w:sz w:val="20"/>
                <w:szCs w:val="20"/>
              </w:rPr>
              <w:t>(</w:t>
            </w:r>
            <w:r w:rsidR="008D3DDC" w:rsidRPr="009F2389">
              <w:rPr>
                <w:rFonts w:ascii="Sylfaen" w:hAnsi="Sylfaen"/>
                <w:sz w:val="20"/>
                <w:szCs w:val="20"/>
              </w:rPr>
              <w:t>ნ</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5DCFF95A" w14:textId="77777777" w:rsidR="0032450D" w:rsidRPr="009F2389" w:rsidRDefault="0032450D" w:rsidP="00BC69EC">
            <w:pPr>
              <w:spacing w:line="259" w:lineRule="auto"/>
              <w:ind w:right="286"/>
              <w:rPr>
                <w:rFonts w:ascii="Sylfaen" w:hAnsi="Sylfaen"/>
                <w:sz w:val="20"/>
                <w:szCs w:val="20"/>
              </w:rPr>
            </w:pPr>
            <w:r w:rsidRPr="009F2389">
              <w:rPr>
                <w:rFonts w:ascii="Sylfaen" w:hAnsi="Sylfaen"/>
                <w:sz w:val="20"/>
                <w:szCs w:val="20"/>
              </w:rPr>
              <w:t xml:space="preserve">პროცენტი საბანკო კრედიტის აუთვისებელ ნაწილზე: </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0E9DD4F1" w14:textId="77777777" w:rsidR="0032450D" w:rsidRPr="009F2389" w:rsidRDefault="0032450D" w:rsidP="00BC69EC">
            <w:pPr>
              <w:spacing w:line="259" w:lineRule="auto"/>
              <w:jc w:val="both"/>
              <w:rPr>
                <w:rFonts w:ascii="Sylfaen" w:hAnsi="Sylfaen"/>
                <w:sz w:val="20"/>
                <w:szCs w:val="20"/>
              </w:rPr>
            </w:pPr>
            <w:r w:rsidRPr="009F2389">
              <w:rPr>
                <w:rFonts w:ascii="Sylfaen" w:hAnsi="Sylfaen"/>
                <w:sz w:val="20"/>
                <w:szCs w:val="20"/>
              </w:rPr>
              <w:t xml:space="preserve">  </w:t>
            </w:r>
          </w:p>
        </w:tc>
      </w:tr>
      <w:tr w:rsidR="00BB0FC5" w:rsidRPr="009F2389" w14:paraId="49163F22" w14:textId="77777777" w:rsidTr="00065151">
        <w:tblPrEx>
          <w:tblCellMar>
            <w:top w:w="101" w:type="dxa"/>
            <w:left w:w="0" w:type="dxa"/>
            <w:right w:w="0" w:type="dxa"/>
          </w:tblCellMar>
        </w:tblPrEx>
        <w:trPr>
          <w:trHeight w:val="19"/>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3A78D77" w14:textId="70AADAA5" w:rsidR="0032450D" w:rsidRPr="009F2389" w:rsidRDefault="0032450D" w:rsidP="00BC69EC">
            <w:pPr>
              <w:spacing w:line="259" w:lineRule="auto"/>
              <w:rPr>
                <w:rFonts w:ascii="Sylfaen" w:hAnsi="Sylfaen"/>
                <w:sz w:val="20"/>
                <w:szCs w:val="20"/>
              </w:rPr>
            </w:pPr>
            <w:r w:rsidRPr="009F2389">
              <w:rPr>
                <w:rFonts w:ascii="Sylfaen" w:hAnsi="Sylfaen"/>
                <w:sz w:val="20"/>
                <w:szCs w:val="20"/>
              </w:rPr>
              <w:t>(</w:t>
            </w:r>
            <w:r w:rsidR="00065151" w:rsidRPr="009F2389">
              <w:rPr>
                <w:rFonts w:ascii="Sylfaen" w:hAnsi="Sylfaen"/>
                <w:sz w:val="20"/>
                <w:szCs w:val="20"/>
                <w:lang w:val="ka-GE"/>
              </w:rPr>
              <w:t>ო</w:t>
            </w:r>
            <w:r w:rsidRPr="009F238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3DEACC92" w14:textId="77777777" w:rsidR="0032450D" w:rsidRPr="009F2389" w:rsidRDefault="0032450D" w:rsidP="00BC69EC">
            <w:pPr>
              <w:spacing w:line="259" w:lineRule="auto"/>
              <w:rPr>
                <w:rFonts w:ascii="Sylfaen" w:hAnsi="Sylfaen"/>
                <w:sz w:val="20"/>
                <w:szCs w:val="20"/>
              </w:rPr>
            </w:pPr>
            <w:r w:rsidRPr="009F2389">
              <w:rPr>
                <w:rFonts w:ascii="Sylfaen" w:hAnsi="Sylfaen"/>
                <w:sz w:val="20"/>
                <w:szCs w:val="20"/>
              </w:rPr>
              <w:t xml:space="preserve">მისაღები </w:t>
            </w:r>
            <w:r w:rsidRPr="009F2389">
              <w:rPr>
                <w:rFonts w:ascii="Sylfaen" w:hAnsi="Sylfaen"/>
                <w:sz w:val="20"/>
                <w:szCs w:val="20"/>
              </w:rPr>
              <w:tab/>
              <w:t xml:space="preserve">თანხის (ფინანსური </w:t>
            </w:r>
            <w:r w:rsidRPr="009F2389">
              <w:rPr>
                <w:rFonts w:ascii="Sylfaen" w:hAnsi="Sylfaen"/>
                <w:sz w:val="20"/>
                <w:szCs w:val="20"/>
              </w:rPr>
              <w:tab/>
              <w:t xml:space="preserve">ხარჯის გარეშე) ოდენობა: </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73B6DBAC" w14:textId="77777777" w:rsidR="0032450D" w:rsidRPr="009F2389" w:rsidRDefault="0032450D" w:rsidP="00BC69EC">
            <w:pPr>
              <w:spacing w:line="259" w:lineRule="auto"/>
              <w:jc w:val="both"/>
              <w:rPr>
                <w:rFonts w:ascii="Sylfaen" w:hAnsi="Sylfaen"/>
                <w:sz w:val="20"/>
                <w:szCs w:val="20"/>
              </w:rPr>
            </w:pPr>
          </w:p>
        </w:tc>
      </w:tr>
      <w:tr w:rsidR="00BB0FC5" w:rsidRPr="009F2389" w14:paraId="20C293D3" w14:textId="77777777" w:rsidTr="00777AB3">
        <w:tblPrEx>
          <w:tblCellMar>
            <w:top w:w="101" w:type="dxa"/>
            <w:left w:w="0" w:type="dxa"/>
            <w:right w:w="0" w:type="dxa"/>
          </w:tblCellMar>
        </w:tblPrEx>
        <w:trPr>
          <w:trHeight w:val="64"/>
        </w:trPr>
        <w:tc>
          <w:tcPr>
            <w:tcW w:w="424" w:type="dxa"/>
            <w:gridSpan w:val="2"/>
            <w:tcBorders>
              <w:top w:val="single" w:sz="6" w:space="0" w:color="2C2C2C"/>
              <w:left w:val="single" w:sz="6" w:space="0" w:color="2C2C2C"/>
              <w:bottom w:val="double" w:sz="6" w:space="0" w:color="2C2C2C"/>
              <w:right w:val="single" w:sz="12" w:space="0" w:color="2C2C2C"/>
            </w:tcBorders>
            <w:vAlign w:val="center"/>
          </w:tcPr>
          <w:p w14:paraId="7580D9AF" w14:textId="6DD4CA6C" w:rsidR="00494F88" w:rsidRPr="009F2389" w:rsidRDefault="00494F88" w:rsidP="00BC69EC">
            <w:pPr>
              <w:spacing w:line="259" w:lineRule="auto"/>
              <w:rPr>
                <w:rFonts w:ascii="Sylfaen" w:hAnsi="Sylfaen"/>
                <w:sz w:val="20"/>
                <w:szCs w:val="20"/>
              </w:rPr>
            </w:pPr>
            <w:r w:rsidRPr="009F2389">
              <w:rPr>
                <w:rFonts w:ascii="Sylfaen" w:hAnsi="Sylfaen"/>
                <w:sz w:val="20"/>
                <w:szCs w:val="20"/>
              </w:rPr>
              <w:lastRenderedPageBreak/>
              <w:t>(</w:t>
            </w:r>
            <w:r w:rsidR="00065151" w:rsidRPr="009F2389">
              <w:rPr>
                <w:rFonts w:ascii="Sylfaen" w:hAnsi="Sylfaen"/>
                <w:sz w:val="20"/>
                <w:szCs w:val="20"/>
                <w:lang w:val="ka-GE"/>
              </w:rPr>
              <w:t>პ</w:t>
            </w:r>
            <w:r w:rsidRPr="009F2389">
              <w:rPr>
                <w:rFonts w:ascii="Sylfaen" w:hAnsi="Sylfaen"/>
                <w:sz w:val="20"/>
                <w:szCs w:val="20"/>
              </w:rPr>
              <w:t xml:space="preserve">) </w:t>
            </w:r>
          </w:p>
          <w:p w14:paraId="6B2C02B6" w14:textId="77777777" w:rsidR="00494F88" w:rsidRPr="009F2389" w:rsidRDefault="00494F88" w:rsidP="00BC69EC">
            <w:pPr>
              <w:spacing w:line="259" w:lineRule="auto"/>
              <w:rPr>
                <w:rFonts w:ascii="Sylfaen" w:hAnsi="Sylfaen"/>
                <w:sz w:val="20"/>
                <w:szCs w:val="20"/>
              </w:rPr>
            </w:pPr>
            <w:r w:rsidRPr="009F2389">
              <w:rPr>
                <w:rFonts w:ascii="Sylfaen" w:hAnsi="Sylfaen"/>
                <w:sz w:val="20"/>
                <w:szCs w:val="20"/>
              </w:rPr>
              <w:t xml:space="preserve"> </w:t>
            </w:r>
          </w:p>
        </w:tc>
        <w:tc>
          <w:tcPr>
            <w:tcW w:w="2788" w:type="dxa"/>
            <w:tcBorders>
              <w:top w:val="single" w:sz="6" w:space="0" w:color="2C2C2C"/>
              <w:left w:val="single" w:sz="12" w:space="0" w:color="2C2C2C"/>
              <w:bottom w:val="double" w:sz="6" w:space="0" w:color="2C2C2C"/>
              <w:right w:val="single" w:sz="12" w:space="0" w:color="2C2C2C"/>
            </w:tcBorders>
            <w:vAlign w:val="center"/>
          </w:tcPr>
          <w:p w14:paraId="1270EEF0" w14:textId="4F8097B8" w:rsidR="00494F88" w:rsidRPr="009F2389" w:rsidRDefault="00494F88" w:rsidP="00D80484">
            <w:pPr>
              <w:spacing w:line="259" w:lineRule="auto"/>
              <w:rPr>
                <w:rFonts w:ascii="Sylfaen" w:hAnsi="Sylfaen"/>
                <w:sz w:val="20"/>
                <w:szCs w:val="20"/>
                <w:lang w:val="ka-GE"/>
              </w:rPr>
            </w:pPr>
            <w:r w:rsidRPr="009F2389">
              <w:rPr>
                <w:rFonts w:ascii="Sylfaen" w:hAnsi="Sylfaen"/>
                <w:sz w:val="20"/>
                <w:szCs w:val="20"/>
              </w:rPr>
              <w:t>სხვა</w:t>
            </w:r>
            <w:r w:rsidR="0046413C" w:rsidRPr="009F2389">
              <w:rPr>
                <w:rFonts w:ascii="Sylfaen" w:hAnsi="Sylfaen"/>
                <w:sz w:val="20"/>
                <w:szCs w:val="20"/>
                <w:lang w:val="ka-GE"/>
              </w:rPr>
              <w:t xml:space="preserve"> პირობები</w:t>
            </w:r>
            <w:r w:rsidRPr="009F2389">
              <w:rPr>
                <w:rFonts w:ascii="Sylfaen" w:hAnsi="Sylfaen"/>
                <w:sz w:val="20"/>
                <w:szCs w:val="20"/>
                <w:lang w:val="ka-GE"/>
              </w:rPr>
              <w:t>/დამატებითი</w:t>
            </w:r>
            <w:r w:rsidRPr="009F2389">
              <w:rPr>
                <w:rFonts w:ascii="Sylfaen" w:hAnsi="Sylfaen"/>
                <w:sz w:val="20"/>
                <w:szCs w:val="20"/>
              </w:rPr>
              <w:t xml:space="preserve"> პირობები</w:t>
            </w:r>
            <w:r w:rsidR="005866A7" w:rsidRPr="009F2389">
              <w:rPr>
                <w:rFonts w:ascii="Sylfaen" w:hAnsi="Sylfaen"/>
                <w:sz w:val="20"/>
                <w:szCs w:val="20"/>
                <w:lang w:val="ka-GE"/>
              </w:rPr>
              <w:t xml:space="preserve"> </w:t>
            </w:r>
            <w:r w:rsidR="00D80484" w:rsidRPr="009F2389">
              <w:rPr>
                <w:rFonts w:ascii="Sylfaen" w:hAnsi="Sylfaen"/>
                <w:sz w:val="20"/>
                <w:szCs w:val="20"/>
                <w:lang w:val="ka-GE"/>
              </w:rPr>
              <w:t>:</w:t>
            </w:r>
          </w:p>
        </w:tc>
        <w:tc>
          <w:tcPr>
            <w:tcW w:w="5861" w:type="dxa"/>
            <w:gridSpan w:val="2"/>
            <w:tcBorders>
              <w:top w:val="single" w:sz="6" w:space="0" w:color="2C2C2C"/>
              <w:left w:val="nil"/>
              <w:bottom w:val="double" w:sz="6" w:space="0" w:color="2C2C2C"/>
              <w:right w:val="nil"/>
            </w:tcBorders>
          </w:tcPr>
          <w:p w14:paraId="0950CF54" w14:textId="57D31194" w:rsidR="00494F88" w:rsidRPr="009F2389" w:rsidRDefault="00494F88" w:rsidP="00494F88">
            <w:pPr>
              <w:jc w:val="both"/>
              <w:rPr>
                <w:rFonts w:ascii="Sylfaen" w:hAnsi="Sylfaen"/>
                <w:sz w:val="20"/>
                <w:szCs w:val="20"/>
              </w:rPr>
            </w:pPr>
          </w:p>
        </w:tc>
        <w:tc>
          <w:tcPr>
            <w:tcW w:w="1431" w:type="dxa"/>
            <w:gridSpan w:val="3"/>
            <w:tcBorders>
              <w:top w:val="single" w:sz="6" w:space="0" w:color="2C2C2C"/>
              <w:left w:val="nil"/>
              <w:bottom w:val="double" w:sz="6" w:space="0" w:color="2C2C2C"/>
              <w:right w:val="single" w:sz="12" w:space="0" w:color="2C2C2C"/>
            </w:tcBorders>
          </w:tcPr>
          <w:p w14:paraId="7C2E8C20" w14:textId="77777777" w:rsidR="00494F88" w:rsidRPr="009F2389" w:rsidRDefault="00494F88" w:rsidP="00BC69EC">
            <w:pPr>
              <w:spacing w:line="259" w:lineRule="auto"/>
              <w:jc w:val="both"/>
              <w:rPr>
                <w:rFonts w:ascii="Sylfaen" w:hAnsi="Sylfaen"/>
                <w:sz w:val="20"/>
                <w:szCs w:val="20"/>
              </w:rPr>
            </w:pPr>
            <w:r w:rsidRPr="009F2389">
              <w:rPr>
                <w:rFonts w:ascii="Sylfaen" w:eastAsia="Calibri" w:hAnsi="Sylfaen" w:cs="Calibri"/>
                <w:b/>
                <w:sz w:val="20"/>
                <w:szCs w:val="20"/>
              </w:rPr>
              <w:t xml:space="preserve"> </w:t>
            </w:r>
          </w:p>
        </w:tc>
      </w:tr>
      <w:tr w:rsidR="00BB0FC5" w:rsidRPr="009F2389" w14:paraId="30590354" w14:textId="77777777" w:rsidTr="00484412">
        <w:tblPrEx>
          <w:tblCellMar>
            <w:top w:w="101" w:type="dxa"/>
            <w:left w:w="0" w:type="dxa"/>
            <w:right w:w="0" w:type="dxa"/>
          </w:tblCellMar>
        </w:tblPrEx>
        <w:trPr>
          <w:trHeight w:val="595"/>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63ADC437" w14:textId="470EDB75" w:rsidR="00494F88" w:rsidRPr="009F2389" w:rsidRDefault="00494F88" w:rsidP="00494F88">
            <w:pPr>
              <w:spacing w:line="259" w:lineRule="auto"/>
              <w:ind w:left="60"/>
              <w:rPr>
                <w:rFonts w:ascii="Sylfaen" w:hAnsi="Sylfaen"/>
                <w:sz w:val="20"/>
                <w:szCs w:val="20"/>
              </w:rPr>
            </w:pPr>
            <w:r w:rsidRPr="009F2389">
              <w:rPr>
                <w:rFonts w:ascii="Sylfaen" w:hAnsi="Sylfaen"/>
                <w:sz w:val="20"/>
                <w:szCs w:val="20"/>
              </w:rPr>
              <w:t>(</w:t>
            </w:r>
            <w:r w:rsidR="00065151" w:rsidRPr="009F2389">
              <w:rPr>
                <w:rFonts w:ascii="Sylfaen" w:hAnsi="Sylfaen"/>
                <w:sz w:val="20"/>
                <w:szCs w:val="20"/>
                <w:lang w:val="ka-GE"/>
              </w:rPr>
              <w:t>ჟ</w:t>
            </w:r>
            <w:r w:rsidRPr="009F2389">
              <w:rPr>
                <w:rFonts w:ascii="Sylfaen" w:hAnsi="Sylfaen"/>
                <w:sz w:val="20"/>
                <w:szCs w:val="20"/>
              </w:rPr>
              <w:t xml:space="preserve">) </w:t>
            </w:r>
          </w:p>
        </w:tc>
        <w:tc>
          <w:tcPr>
            <w:tcW w:w="2788" w:type="dxa"/>
            <w:tcBorders>
              <w:top w:val="double" w:sz="6" w:space="0" w:color="2C2C2C"/>
              <w:left w:val="single" w:sz="12" w:space="0" w:color="808080"/>
              <w:bottom w:val="double" w:sz="6" w:space="0" w:color="2C2C2C"/>
              <w:right w:val="single" w:sz="6" w:space="0" w:color="808080"/>
            </w:tcBorders>
          </w:tcPr>
          <w:p w14:paraId="1C4D6586" w14:textId="77777777" w:rsidR="00494F88" w:rsidRPr="009F2389" w:rsidRDefault="00494F88" w:rsidP="00494F88">
            <w:pPr>
              <w:spacing w:line="259" w:lineRule="auto"/>
              <w:ind w:left="58"/>
              <w:rPr>
                <w:rFonts w:ascii="Sylfaen" w:hAnsi="Sylfaen"/>
                <w:sz w:val="20"/>
                <w:szCs w:val="20"/>
              </w:rPr>
            </w:pPr>
            <w:r w:rsidRPr="009F2389">
              <w:rPr>
                <w:rFonts w:ascii="Sylfaen" w:hAnsi="Sylfaen"/>
                <w:sz w:val="20"/>
                <w:szCs w:val="20"/>
              </w:rPr>
              <w:t xml:space="preserve">კრედიტის ეფექტური საპროცენტო განაკვეთი: </w:t>
            </w:r>
          </w:p>
        </w:tc>
        <w:tc>
          <w:tcPr>
            <w:tcW w:w="3332" w:type="dxa"/>
            <w:tcBorders>
              <w:top w:val="double" w:sz="6" w:space="0" w:color="2C2C2C"/>
              <w:left w:val="single" w:sz="6" w:space="0" w:color="808080"/>
              <w:bottom w:val="double" w:sz="6" w:space="0" w:color="2C2C2C"/>
              <w:right w:val="nil"/>
            </w:tcBorders>
            <w:vAlign w:val="center"/>
          </w:tcPr>
          <w:p w14:paraId="603C7C9A" w14:textId="77777777" w:rsidR="00494F88" w:rsidRPr="009F2389" w:rsidRDefault="00494F88" w:rsidP="00494F88">
            <w:pPr>
              <w:spacing w:line="259" w:lineRule="auto"/>
              <w:rPr>
                <w:rFonts w:ascii="Sylfaen" w:hAnsi="Sylfaen"/>
                <w:sz w:val="20"/>
                <w:szCs w:val="20"/>
              </w:rPr>
            </w:pPr>
          </w:p>
        </w:tc>
        <w:tc>
          <w:tcPr>
            <w:tcW w:w="2915" w:type="dxa"/>
            <w:gridSpan w:val="2"/>
            <w:tcBorders>
              <w:top w:val="double" w:sz="6" w:space="0" w:color="2C2C2C"/>
              <w:left w:val="nil"/>
              <w:bottom w:val="double" w:sz="6" w:space="0" w:color="2C2C2C"/>
              <w:right w:val="nil"/>
            </w:tcBorders>
          </w:tcPr>
          <w:p w14:paraId="0B84FF42" w14:textId="77777777" w:rsidR="00494F88" w:rsidRPr="009F2389" w:rsidRDefault="00494F88" w:rsidP="00494F88">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08413C41" w14:textId="77777777" w:rsidR="00494F88" w:rsidRPr="009F2389" w:rsidRDefault="00494F88" w:rsidP="00494F88">
            <w:pPr>
              <w:spacing w:after="160" w:line="259" w:lineRule="auto"/>
              <w:rPr>
                <w:rFonts w:ascii="Sylfaen" w:hAnsi="Sylfaen"/>
                <w:sz w:val="20"/>
                <w:szCs w:val="20"/>
              </w:rPr>
            </w:pPr>
          </w:p>
        </w:tc>
        <w:tc>
          <w:tcPr>
            <w:tcW w:w="555" w:type="dxa"/>
            <w:tcBorders>
              <w:top w:val="double" w:sz="6" w:space="0" w:color="2C2C2C"/>
              <w:left w:val="nil"/>
              <w:bottom w:val="double" w:sz="6" w:space="0" w:color="2C2C2C"/>
              <w:right w:val="single" w:sz="12" w:space="0" w:color="808080"/>
            </w:tcBorders>
          </w:tcPr>
          <w:p w14:paraId="49B142B5" w14:textId="77777777" w:rsidR="00494F88" w:rsidRPr="009F2389" w:rsidRDefault="00494F88" w:rsidP="00494F88">
            <w:pPr>
              <w:spacing w:after="160" w:line="259" w:lineRule="auto"/>
              <w:rPr>
                <w:rFonts w:ascii="Sylfaen" w:hAnsi="Sylfaen"/>
                <w:sz w:val="20"/>
                <w:szCs w:val="20"/>
              </w:rPr>
            </w:pPr>
          </w:p>
        </w:tc>
      </w:tr>
      <w:tr w:rsidR="00BB0FC5" w:rsidRPr="009F2389" w14:paraId="1573F9AD" w14:textId="77777777" w:rsidTr="00484412">
        <w:tblPrEx>
          <w:tblCellMar>
            <w:top w:w="101" w:type="dxa"/>
            <w:left w:w="0" w:type="dxa"/>
            <w:right w:w="0" w:type="dxa"/>
          </w:tblCellMar>
        </w:tblPrEx>
        <w:trPr>
          <w:trHeight w:val="595"/>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780AE96A" w14:textId="226C7A99" w:rsidR="00FF54ED" w:rsidRPr="009F2389" w:rsidRDefault="00FF54ED" w:rsidP="00494F88">
            <w:pPr>
              <w:spacing w:line="259" w:lineRule="auto"/>
              <w:ind w:left="60"/>
              <w:rPr>
                <w:rFonts w:ascii="Sylfaen" w:hAnsi="Sylfaen"/>
                <w:sz w:val="20"/>
                <w:szCs w:val="20"/>
                <w:lang w:val="ka-GE"/>
              </w:rPr>
            </w:pPr>
            <w:r w:rsidRPr="009F2389">
              <w:rPr>
                <w:rFonts w:ascii="Sylfaen" w:hAnsi="Sylfaen"/>
                <w:sz w:val="20"/>
                <w:szCs w:val="20"/>
                <w:lang w:val="ka-GE"/>
              </w:rPr>
              <w:t>(</w:t>
            </w:r>
            <w:r w:rsidR="00065151" w:rsidRPr="009F2389">
              <w:rPr>
                <w:rFonts w:ascii="Sylfaen" w:hAnsi="Sylfaen"/>
                <w:sz w:val="20"/>
                <w:szCs w:val="20"/>
                <w:lang w:val="ka-GE"/>
              </w:rPr>
              <w:t>რ</w:t>
            </w:r>
            <w:r w:rsidRPr="009F2389">
              <w:rPr>
                <w:rFonts w:ascii="Sylfaen" w:hAnsi="Sylfaen"/>
                <w:sz w:val="20"/>
                <w:szCs w:val="20"/>
                <w:lang w:val="ka-GE"/>
              </w:rPr>
              <w:t>)</w:t>
            </w:r>
          </w:p>
        </w:tc>
        <w:tc>
          <w:tcPr>
            <w:tcW w:w="2788" w:type="dxa"/>
            <w:tcBorders>
              <w:top w:val="double" w:sz="6" w:space="0" w:color="2C2C2C"/>
              <w:left w:val="single" w:sz="12" w:space="0" w:color="808080"/>
              <w:bottom w:val="double" w:sz="6" w:space="0" w:color="2C2C2C"/>
              <w:right w:val="single" w:sz="6" w:space="0" w:color="808080"/>
            </w:tcBorders>
          </w:tcPr>
          <w:p w14:paraId="55A98A7B" w14:textId="0492C320" w:rsidR="00FF54ED" w:rsidRPr="009F2389" w:rsidRDefault="00FF54ED" w:rsidP="00E4484D">
            <w:pPr>
              <w:spacing w:line="240" w:lineRule="exact"/>
              <w:ind w:left="83" w:right="81"/>
              <w:rPr>
                <w:rFonts w:ascii="Sylfaen" w:hAnsi="Sylfaen"/>
                <w:sz w:val="20"/>
                <w:szCs w:val="20"/>
              </w:rPr>
            </w:pPr>
            <w:r w:rsidRPr="009F2389">
              <w:rPr>
                <w:rFonts w:ascii="Sylfaen" w:hAnsi="Sylfaen"/>
                <w:sz w:val="20"/>
                <w:szCs w:val="20"/>
              </w:rPr>
              <w:t>ინდექსის მაჩვენებლის შესაძლო</w:t>
            </w:r>
            <w:r w:rsidR="009261C0" w:rsidRPr="009F2389">
              <w:rPr>
                <w:rFonts w:ascii="Sylfaen" w:hAnsi="Sylfaen"/>
                <w:sz w:val="20"/>
                <w:szCs w:val="20"/>
              </w:rPr>
              <w:t xml:space="preserve"> 3</w:t>
            </w:r>
            <w:r w:rsidRPr="009F2389">
              <w:rPr>
                <w:rFonts w:ascii="Sylfaen" w:hAnsi="Sylfaen"/>
                <w:sz w:val="20"/>
                <w:szCs w:val="20"/>
              </w:rPr>
              <w:t xml:space="preserve"> პროცენტული პუნქტით ზრდის შემთხვევაში გაანგარიშებული კრედიტის ეფექტური პროცენტი: -- </w:t>
            </w:r>
          </w:p>
        </w:tc>
        <w:tc>
          <w:tcPr>
            <w:tcW w:w="3332" w:type="dxa"/>
            <w:tcBorders>
              <w:top w:val="double" w:sz="6" w:space="0" w:color="2C2C2C"/>
              <w:left w:val="single" w:sz="6" w:space="0" w:color="808080"/>
              <w:bottom w:val="double" w:sz="6" w:space="0" w:color="2C2C2C"/>
              <w:right w:val="nil"/>
            </w:tcBorders>
            <w:vAlign w:val="center"/>
          </w:tcPr>
          <w:p w14:paraId="64327E01" w14:textId="77777777" w:rsidR="00FF54ED" w:rsidRPr="009F2389" w:rsidRDefault="00FF54ED" w:rsidP="00494F88">
            <w:pPr>
              <w:spacing w:line="259" w:lineRule="auto"/>
              <w:rPr>
                <w:rFonts w:ascii="Sylfaen" w:hAnsi="Sylfaen"/>
                <w:sz w:val="20"/>
                <w:szCs w:val="20"/>
              </w:rPr>
            </w:pPr>
          </w:p>
        </w:tc>
        <w:tc>
          <w:tcPr>
            <w:tcW w:w="2915" w:type="dxa"/>
            <w:gridSpan w:val="2"/>
            <w:tcBorders>
              <w:top w:val="double" w:sz="6" w:space="0" w:color="2C2C2C"/>
              <w:left w:val="nil"/>
              <w:bottom w:val="double" w:sz="6" w:space="0" w:color="2C2C2C"/>
              <w:right w:val="nil"/>
            </w:tcBorders>
          </w:tcPr>
          <w:p w14:paraId="0018C6BB" w14:textId="77777777" w:rsidR="00FF54ED" w:rsidRPr="009F2389" w:rsidRDefault="00FF54ED" w:rsidP="00494F88">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518CA9A8" w14:textId="77777777" w:rsidR="00FF54ED" w:rsidRPr="009F2389" w:rsidRDefault="00FF54ED" w:rsidP="00494F88">
            <w:pPr>
              <w:spacing w:after="160" w:line="259" w:lineRule="auto"/>
              <w:rPr>
                <w:rFonts w:ascii="Sylfaen" w:hAnsi="Sylfaen"/>
                <w:sz w:val="20"/>
                <w:szCs w:val="20"/>
              </w:rPr>
            </w:pPr>
          </w:p>
        </w:tc>
        <w:tc>
          <w:tcPr>
            <w:tcW w:w="555" w:type="dxa"/>
            <w:tcBorders>
              <w:top w:val="double" w:sz="6" w:space="0" w:color="2C2C2C"/>
              <w:left w:val="nil"/>
              <w:bottom w:val="double" w:sz="6" w:space="0" w:color="2C2C2C"/>
              <w:right w:val="single" w:sz="12" w:space="0" w:color="808080"/>
            </w:tcBorders>
          </w:tcPr>
          <w:p w14:paraId="1C5574F1" w14:textId="77777777" w:rsidR="00FF54ED" w:rsidRPr="009F2389" w:rsidRDefault="00FF54ED" w:rsidP="00494F88">
            <w:pPr>
              <w:spacing w:after="160" w:line="259" w:lineRule="auto"/>
              <w:rPr>
                <w:rFonts w:ascii="Sylfaen" w:hAnsi="Sylfaen"/>
                <w:sz w:val="20"/>
                <w:szCs w:val="20"/>
              </w:rPr>
            </w:pPr>
          </w:p>
        </w:tc>
      </w:tr>
      <w:tr w:rsidR="00BB0FC5" w:rsidRPr="009F2389" w14:paraId="351031EA" w14:textId="77777777" w:rsidTr="00E32FB7">
        <w:tblPrEx>
          <w:tblCellMar>
            <w:top w:w="101" w:type="dxa"/>
            <w:left w:w="0" w:type="dxa"/>
            <w:right w:w="0" w:type="dxa"/>
          </w:tblCellMar>
        </w:tblPrEx>
        <w:trPr>
          <w:trHeight w:val="1474"/>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2A31581E" w14:textId="2FFE75D9" w:rsidR="004938ED" w:rsidRPr="009F2389" w:rsidRDefault="004938ED" w:rsidP="00494F88">
            <w:pPr>
              <w:spacing w:line="259" w:lineRule="auto"/>
              <w:ind w:left="60"/>
              <w:rPr>
                <w:rFonts w:ascii="Sylfaen" w:hAnsi="Sylfaen"/>
                <w:sz w:val="20"/>
                <w:szCs w:val="20"/>
                <w:lang w:val="ka-GE"/>
              </w:rPr>
            </w:pPr>
            <w:r w:rsidRPr="009F2389">
              <w:rPr>
                <w:rFonts w:ascii="Sylfaen" w:hAnsi="Sylfaen"/>
                <w:sz w:val="20"/>
                <w:szCs w:val="20"/>
                <w:lang w:val="ka-GE"/>
              </w:rPr>
              <w:t>(</w:t>
            </w:r>
            <w:r w:rsidR="00065151" w:rsidRPr="009F2389">
              <w:rPr>
                <w:rFonts w:ascii="Sylfaen" w:hAnsi="Sylfaen"/>
                <w:sz w:val="20"/>
                <w:szCs w:val="20"/>
                <w:lang w:val="ka-GE"/>
              </w:rPr>
              <w:t>ს</w:t>
            </w:r>
            <w:r w:rsidRPr="009F2389">
              <w:rPr>
                <w:rFonts w:ascii="Sylfaen" w:hAnsi="Sylfaen"/>
                <w:sz w:val="20"/>
                <w:szCs w:val="20"/>
                <w:lang w:val="ka-GE"/>
              </w:rPr>
              <w:t>)</w:t>
            </w:r>
          </w:p>
        </w:tc>
        <w:tc>
          <w:tcPr>
            <w:tcW w:w="2788" w:type="dxa"/>
            <w:tcBorders>
              <w:top w:val="double" w:sz="6" w:space="0" w:color="2C2C2C"/>
              <w:left w:val="single" w:sz="12" w:space="0" w:color="808080"/>
              <w:bottom w:val="double" w:sz="6" w:space="0" w:color="2C2C2C"/>
              <w:right w:val="single" w:sz="6" w:space="0" w:color="808080"/>
            </w:tcBorders>
          </w:tcPr>
          <w:p w14:paraId="420E432D" w14:textId="1CAD1816" w:rsidR="004938ED" w:rsidRPr="009F2389" w:rsidRDefault="004938ED" w:rsidP="00E32FB7">
            <w:pPr>
              <w:spacing w:line="240" w:lineRule="exact"/>
              <w:ind w:left="83" w:right="81"/>
              <w:rPr>
                <w:rFonts w:ascii="Sylfaen" w:hAnsi="Sylfaen"/>
                <w:sz w:val="20"/>
                <w:szCs w:val="20"/>
              </w:rPr>
            </w:pPr>
            <w:r w:rsidRPr="009F2389">
              <w:rPr>
                <w:rFonts w:ascii="Sylfaen" w:hAnsi="Sylfaen"/>
                <w:sz w:val="20"/>
                <w:szCs w:val="20"/>
              </w:rPr>
              <w:t>ლარის შესაძლო 15%-იანი წლიური გაუფასურების შემთხვევაში გაანგარიშებული კრედიტის ეფექტური საპროცენტო განაკვეთი:</w:t>
            </w:r>
          </w:p>
        </w:tc>
        <w:tc>
          <w:tcPr>
            <w:tcW w:w="3332" w:type="dxa"/>
            <w:tcBorders>
              <w:top w:val="double" w:sz="6" w:space="0" w:color="2C2C2C"/>
              <w:left w:val="single" w:sz="6" w:space="0" w:color="808080"/>
              <w:bottom w:val="double" w:sz="6" w:space="0" w:color="2C2C2C"/>
              <w:right w:val="nil"/>
            </w:tcBorders>
            <w:vAlign w:val="center"/>
          </w:tcPr>
          <w:p w14:paraId="3833EBBE" w14:textId="77777777" w:rsidR="004938ED" w:rsidRPr="009F2389" w:rsidRDefault="004938ED" w:rsidP="00494F88">
            <w:pPr>
              <w:spacing w:line="259" w:lineRule="auto"/>
              <w:rPr>
                <w:rFonts w:ascii="Sylfaen" w:hAnsi="Sylfaen"/>
                <w:sz w:val="20"/>
                <w:szCs w:val="20"/>
              </w:rPr>
            </w:pPr>
          </w:p>
        </w:tc>
        <w:tc>
          <w:tcPr>
            <w:tcW w:w="2915" w:type="dxa"/>
            <w:gridSpan w:val="2"/>
            <w:tcBorders>
              <w:top w:val="double" w:sz="6" w:space="0" w:color="2C2C2C"/>
              <w:left w:val="nil"/>
              <w:bottom w:val="double" w:sz="6" w:space="0" w:color="2C2C2C"/>
              <w:right w:val="nil"/>
            </w:tcBorders>
          </w:tcPr>
          <w:p w14:paraId="3AE79C0F" w14:textId="77777777" w:rsidR="004938ED" w:rsidRPr="009F2389" w:rsidRDefault="004938ED" w:rsidP="00494F88">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625AC297" w14:textId="77777777" w:rsidR="004938ED" w:rsidRPr="009F2389" w:rsidRDefault="004938ED" w:rsidP="00494F88">
            <w:pPr>
              <w:spacing w:after="160" w:line="259" w:lineRule="auto"/>
              <w:rPr>
                <w:rFonts w:ascii="Sylfaen" w:hAnsi="Sylfaen"/>
                <w:sz w:val="20"/>
                <w:szCs w:val="20"/>
              </w:rPr>
            </w:pPr>
          </w:p>
        </w:tc>
        <w:tc>
          <w:tcPr>
            <w:tcW w:w="555" w:type="dxa"/>
            <w:tcBorders>
              <w:top w:val="double" w:sz="6" w:space="0" w:color="2C2C2C"/>
              <w:left w:val="nil"/>
              <w:bottom w:val="double" w:sz="6" w:space="0" w:color="2C2C2C"/>
              <w:right w:val="single" w:sz="12" w:space="0" w:color="808080"/>
            </w:tcBorders>
          </w:tcPr>
          <w:p w14:paraId="4EE7FE36" w14:textId="77777777" w:rsidR="004938ED" w:rsidRPr="009F2389" w:rsidRDefault="004938ED" w:rsidP="00494F88">
            <w:pPr>
              <w:spacing w:after="160" w:line="259" w:lineRule="auto"/>
              <w:rPr>
                <w:rFonts w:ascii="Sylfaen" w:hAnsi="Sylfaen"/>
                <w:sz w:val="20"/>
                <w:szCs w:val="20"/>
              </w:rPr>
            </w:pPr>
          </w:p>
        </w:tc>
      </w:tr>
      <w:tr w:rsidR="00BB0FC5" w:rsidRPr="009F2389" w14:paraId="4F6BF286" w14:textId="77777777" w:rsidTr="00777AB3">
        <w:tblPrEx>
          <w:tblCellMar>
            <w:top w:w="101" w:type="dxa"/>
            <w:left w:w="0" w:type="dxa"/>
            <w:right w:w="0" w:type="dxa"/>
          </w:tblCellMar>
        </w:tblPrEx>
        <w:trPr>
          <w:trHeight w:val="106"/>
        </w:trPr>
        <w:tc>
          <w:tcPr>
            <w:tcW w:w="424" w:type="dxa"/>
            <w:gridSpan w:val="2"/>
            <w:tcBorders>
              <w:top w:val="double" w:sz="6" w:space="0" w:color="2C2C2C"/>
              <w:left w:val="single" w:sz="6" w:space="0" w:color="808080"/>
              <w:bottom w:val="single" w:sz="6" w:space="0" w:color="2C2C2C"/>
              <w:right w:val="single" w:sz="6" w:space="0" w:color="808080"/>
            </w:tcBorders>
            <w:vAlign w:val="center"/>
          </w:tcPr>
          <w:p w14:paraId="61E184BB" w14:textId="3BC6CF02" w:rsidR="00494F88" w:rsidRPr="009F2389" w:rsidRDefault="00494F88" w:rsidP="00494F88">
            <w:pPr>
              <w:spacing w:line="259" w:lineRule="auto"/>
              <w:ind w:left="60"/>
              <w:rPr>
                <w:rFonts w:ascii="Sylfaen" w:hAnsi="Sylfaen"/>
                <w:sz w:val="20"/>
                <w:szCs w:val="20"/>
              </w:rPr>
            </w:pPr>
            <w:r w:rsidRPr="009F2389">
              <w:rPr>
                <w:rFonts w:ascii="Sylfaen" w:hAnsi="Sylfaen"/>
                <w:sz w:val="20"/>
                <w:szCs w:val="20"/>
              </w:rPr>
              <w:t>(</w:t>
            </w:r>
            <w:r w:rsidR="00065151" w:rsidRPr="009F2389">
              <w:rPr>
                <w:rFonts w:ascii="Sylfaen" w:hAnsi="Sylfaen"/>
                <w:sz w:val="20"/>
                <w:szCs w:val="20"/>
              </w:rPr>
              <w:t>ტ</w:t>
            </w:r>
            <w:r w:rsidRPr="009F2389">
              <w:rPr>
                <w:rFonts w:ascii="Sylfaen" w:hAnsi="Sylfaen"/>
                <w:sz w:val="20"/>
                <w:szCs w:val="20"/>
              </w:rPr>
              <w:t xml:space="preserve">) </w:t>
            </w:r>
          </w:p>
        </w:tc>
        <w:tc>
          <w:tcPr>
            <w:tcW w:w="6120" w:type="dxa"/>
            <w:gridSpan w:val="2"/>
            <w:tcBorders>
              <w:top w:val="double" w:sz="6" w:space="0" w:color="2C2C2C"/>
              <w:left w:val="single" w:sz="6" w:space="0" w:color="808080"/>
              <w:bottom w:val="single" w:sz="6" w:space="0" w:color="2C2C2C"/>
              <w:right w:val="nil"/>
            </w:tcBorders>
            <w:vAlign w:val="center"/>
          </w:tcPr>
          <w:p w14:paraId="23ADE442" w14:textId="18FE6992" w:rsidR="00494F88" w:rsidRPr="009F2389" w:rsidRDefault="00845516" w:rsidP="00494F88">
            <w:pPr>
              <w:spacing w:line="259" w:lineRule="auto"/>
              <w:ind w:left="58"/>
              <w:rPr>
                <w:rFonts w:ascii="Sylfaen" w:hAnsi="Sylfaen"/>
                <w:sz w:val="20"/>
                <w:szCs w:val="20"/>
              </w:rPr>
            </w:pPr>
            <w:r w:rsidRPr="009F2389">
              <w:rPr>
                <w:rFonts w:ascii="Sylfaen" w:hAnsi="Sylfaen"/>
                <w:sz w:val="20"/>
                <w:szCs w:val="20"/>
                <w:lang w:val="ka-GE"/>
              </w:rPr>
              <w:t xml:space="preserve">სხვა </w:t>
            </w:r>
            <w:r w:rsidR="00494F88" w:rsidRPr="009F2389">
              <w:rPr>
                <w:rFonts w:ascii="Sylfaen" w:hAnsi="Sylfaen"/>
                <w:sz w:val="20"/>
                <w:szCs w:val="20"/>
              </w:rPr>
              <w:t xml:space="preserve">ფინანსური ხარჯი:                         </w:t>
            </w:r>
          </w:p>
        </w:tc>
        <w:tc>
          <w:tcPr>
            <w:tcW w:w="2915" w:type="dxa"/>
            <w:gridSpan w:val="2"/>
            <w:tcBorders>
              <w:top w:val="double" w:sz="6" w:space="0" w:color="2C2C2C"/>
              <w:left w:val="nil"/>
              <w:bottom w:val="single" w:sz="6" w:space="0" w:color="2C2C2C"/>
              <w:right w:val="nil"/>
            </w:tcBorders>
          </w:tcPr>
          <w:p w14:paraId="611A8826" w14:textId="77777777" w:rsidR="00494F88" w:rsidRPr="009F2389" w:rsidRDefault="00494F88" w:rsidP="00494F88">
            <w:pPr>
              <w:spacing w:after="160" w:line="259" w:lineRule="auto"/>
              <w:rPr>
                <w:rFonts w:ascii="Sylfaen" w:hAnsi="Sylfaen"/>
                <w:sz w:val="20"/>
                <w:szCs w:val="20"/>
              </w:rPr>
            </w:pPr>
          </w:p>
        </w:tc>
        <w:tc>
          <w:tcPr>
            <w:tcW w:w="490" w:type="dxa"/>
            <w:tcBorders>
              <w:top w:val="double" w:sz="6" w:space="0" w:color="2C2C2C"/>
              <w:left w:val="nil"/>
              <w:bottom w:val="single" w:sz="6" w:space="0" w:color="2C2C2C"/>
              <w:right w:val="nil"/>
            </w:tcBorders>
          </w:tcPr>
          <w:p w14:paraId="51E60148" w14:textId="77777777" w:rsidR="00494F88" w:rsidRPr="009F2389" w:rsidRDefault="00494F88" w:rsidP="00494F88">
            <w:pPr>
              <w:spacing w:after="160" w:line="259" w:lineRule="auto"/>
              <w:rPr>
                <w:rFonts w:ascii="Sylfaen" w:hAnsi="Sylfaen"/>
                <w:sz w:val="20"/>
                <w:szCs w:val="20"/>
              </w:rPr>
            </w:pPr>
          </w:p>
        </w:tc>
        <w:tc>
          <w:tcPr>
            <w:tcW w:w="555" w:type="dxa"/>
            <w:tcBorders>
              <w:top w:val="double" w:sz="6" w:space="0" w:color="2C2C2C"/>
              <w:left w:val="nil"/>
              <w:bottom w:val="single" w:sz="6" w:space="0" w:color="2C2C2C"/>
              <w:right w:val="single" w:sz="6" w:space="0" w:color="2C2C2C"/>
            </w:tcBorders>
          </w:tcPr>
          <w:p w14:paraId="7FCBFB13" w14:textId="77777777" w:rsidR="00494F88" w:rsidRPr="009F2389" w:rsidRDefault="00494F88" w:rsidP="00494F88">
            <w:pPr>
              <w:spacing w:after="160" w:line="259" w:lineRule="auto"/>
              <w:rPr>
                <w:rFonts w:ascii="Sylfaen" w:hAnsi="Sylfaen"/>
                <w:sz w:val="20"/>
                <w:szCs w:val="20"/>
              </w:rPr>
            </w:pPr>
          </w:p>
        </w:tc>
      </w:tr>
      <w:tr w:rsidR="00BB0FC5" w:rsidRPr="009F2389" w14:paraId="33ECC379" w14:textId="77777777" w:rsidTr="00777AB3">
        <w:tblPrEx>
          <w:tblCellMar>
            <w:top w:w="101" w:type="dxa"/>
            <w:left w:w="0" w:type="dxa"/>
            <w:right w:w="0" w:type="dxa"/>
          </w:tblCellMar>
        </w:tblPrEx>
        <w:trPr>
          <w:trHeight w:val="91"/>
        </w:trPr>
        <w:tc>
          <w:tcPr>
            <w:tcW w:w="3212" w:type="dxa"/>
            <w:gridSpan w:val="3"/>
            <w:tcBorders>
              <w:top w:val="single" w:sz="6" w:space="0" w:color="2C2C2C"/>
              <w:left w:val="single" w:sz="6" w:space="0" w:color="808080"/>
              <w:bottom w:val="single" w:sz="6" w:space="0" w:color="2C2C2C"/>
              <w:right w:val="single" w:sz="6" w:space="0" w:color="808080"/>
            </w:tcBorders>
          </w:tcPr>
          <w:p w14:paraId="7B43EACC" w14:textId="77777777" w:rsidR="00494F88" w:rsidRPr="009F2389" w:rsidRDefault="00494F88" w:rsidP="00494F88">
            <w:pPr>
              <w:spacing w:line="259" w:lineRule="auto"/>
              <w:jc w:val="center"/>
              <w:rPr>
                <w:rFonts w:ascii="Sylfaen" w:hAnsi="Sylfaen"/>
                <w:sz w:val="20"/>
                <w:szCs w:val="20"/>
              </w:rPr>
            </w:pPr>
            <w:r w:rsidRPr="009F2389">
              <w:rPr>
                <w:rFonts w:ascii="Sylfaen" w:hAnsi="Sylfaen"/>
                <w:sz w:val="20"/>
                <w:szCs w:val="20"/>
              </w:rPr>
              <w:t>ფილიალიდან</w:t>
            </w:r>
            <w:r w:rsidRPr="009F2389">
              <w:rPr>
                <w:rFonts w:ascii="Sylfaen" w:eastAsia="Calibri" w:hAnsi="Sylfaen" w:cs="Calibri"/>
                <w:sz w:val="20"/>
                <w:szCs w:val="20"/>
              </w:rPr>
              <w:t xml:space="preserve"> </w:t>
            </w:r>
            <w:r w:rsidRPr="009F2389">
              <w:rPr>
                <w:rFonts w:ascii="Sylfaen" w:hAnsi="Sylfaen"/>
                <w:sz w:val="20"/>
                <w:szCs w:val="20"/>
              </w:rPr>
              <w:t>თანხის</w:t>
            </w:r>
            <w:r w:rsidRPr="009F2389">
              <w:rPr>
                <w:rFonts w:ascii="Sylfaen" w:eastAsia="Calibri" w:hAnsi="Sylfaen" w:cs="Calibri"/>
                <w:sz w:val="20"/>
                <w:szCs w:val="20"/>
              </w:rPr>
              <w:t xml:space="preserve"> </w:t>
            </w:r>
            <w:r w:rsidRPr="009F2389">
              <w:rPr>
                <w:rFonts w:ascii="Sylfaen" w:hAnsi="Sylfaen"/>
                <w:sz w:val="20"/>
                <w:szCs w:val="20"/>
              </w:rPr>
              <w:t>გატანის</w:t>
            </w:r>
            <w:r w:rsidRPr="009F2389">
              <w:rPr>
                <w:rFonts w:ascii="Sylfaen" w:eastAsia="Calibri" w:hAnsi="Sylfaen" w:cs="Calibri"/>
                <w:sz w:val="20"/>
                <w:szCs w:val="20"/>
              </w:rPr>
              <w:t xml:space="preserve"> </w:t>
            </w:r>
            <w:r w:rsidRPr="009F2389">
              <w:rPr>
                <w:rFonts w:ascii="Sylfaen" w:hAnsi="Sylfaen"/>
                <w:sz w:val="20"/>
                <w:szCs w:val="20"/>
              </w:rPr>
              <w:t>საკომისიო</w:t>
            </w:r>
            <w:r w:rsidRPr="009F2389">
              <w:rPr>
                <w:rFonts w:ascii="Sylfaen" w:eastAsia="Calibri" w:hAnsi="Sylfaen" w:cs="Calibri"/>
                <w:sz w:val="20"/>
                <w:szCs w:val="20"/>
              </w:rPr>
              <w:t>:</w:t>
            </w:r>
            <w:r w:rsidRPr="009F2389">
              <w:rPr>
                <w:rFonts w:ascii="Sylfaen" w:hAnsi="Sylfaen"/>
                <w:sz w:val="20"/>
                <w:szCs w:val="20"/>
              </w:rPr>
              <w:t xml:space="preserve"> </w:t>
            </w:r>
          </w:p>
        </w:tc>
        <w:tc>
          <w:tcPr>
            <w:tcW w:w="3332" w:type="dxa"/>
            <w:tcBorders>
              <w:top w:val="single" w:sz="6" w:space="0" w:color="2C2C2C"/>
              <w:left w:val="single" w:sz="6" w:space="0" w:color="808080"/>
              <w:bottom w:val="single" w:sz="6" w:space="0" w:color="2C2C2C"/>
              <w:right w:val="nil"/>
            </w:tcBorders>
            <w:vAlign w:val="center"/>
          </w:tcPr>
          <w:p w14:paraId="7793986E" w14:textId="77777777" w:rsidR="00494F88" w:rsidRPr="009F2389" w:rsidRDefault="00494F88"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744BABC5" w14:textId="77777777" w:rsidR="00494F88" w:rsidRPr="009F2389" w:rsidRDefault="00494F88"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6098F7E" w14:textId="77777777" w:rsidR="00494F88" w:rsidRPr="009F2389" w:rsidRDefault="00494F88"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07D2900C" w14:textId="77777777" w:rsidR="00494F88" w:rsidRPr="009F2389" w:rsidRDefault="00494F88" w:rsidP="00494F88">
            <w:pPr>
              <w:spacing w:after="160" w:line="259" w:lineRule="auto"/>
              <w:rPr>
                <w:rFonts w:ascii="Sylfaen" w:hAnsi="Sylfaen"/>
                <w:sz w:val="20"/>
                <w:szCs w:val="20"/>
              </w:rPr>
            </w:pPr>
          </w:p>
        </w:tc>
      </w:tr>
      <w:tr w:rsidR="00BB0FC5" w:rsidRPr="009F2389" w14:paraId="549F5ABC" w14:textId="77777777" w:rsidTr="00777AB3">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1D13CBC1" w14:textId="77777777" w:rsidR="00494F88" w:rsidRPr="009F2389" w:rsidRDefault="00494F88" w:rsidP="00494F88">
            <w:pPr>
              <w:spacing w:line="259" w:lineRule="auto"/>
              <w:ind w:left="176"/>
              <w:jc w:val="center"/>
              <w:rPr>
                <w:rFonts w:ascii="Sylfaen" w:hAnsi="Sylfaen"/>
                <w:sz w:val="20"/>
                <w:szCs w:val="20"/>
              </w:rPr>
            </w:pPr>
            <w:r w:rsidRPr="009F2389">
              <w:rPr>
                <w:rFonts w:ascii="Sylfaen" w:hAnsi="Sylfaen"/>
                <w:sz w:val="20"/>
                <w:szCs w:val="20"/>
              </w:rPr>
              <w:t xml:space="preserve">უზრუნველყოფის წარმოშობის   ხარჯი: </w:t>
            </w:r>
          </w:p>
        </w:tc>
        <w:tc>
          <w:tcPr>
            <w:tcW w:w="3332" w:type="dxa"/>
            <w:tcBorders>
              <w:top w:val="single" w:sz="6" w:space="0" w:color="2C2C2C"/>
              <w:left w:val="single" w:sz="6" w:space="0" w:color="808080"/>
              <w:bottom w:val="single" w:sz="6" w:space="0" w:color="2C2C2C"/>
              <w:right w:val="nil"/>
            </w:tcBorders>
            <w:vAlign w:val="center"/>
          </w:tcPr>
          <w:p w14:paraId="1B7C79F1" w14:textId="77777777" w:rsidR="00494F88" w:rsidRPr="009F2389" w:rsidRDefault="00494F88"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115EC954" w14:textId="77777777" w:rsidR="00494F88" w:rsidRPr="009F2389" w:rsidRDefault="00494F88"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7C5E4685" w14:textId="77777777" w:rsidR="00494F88" w:rsidRPr="009F2389" w:rsidRDefault="00494F88"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47C4668F" w14:textId="77777777" w:rsidR="00494F88" w:rsidRPr="009F2389" w:rsidRDefault="00494F88" w:rsidP="00494F88">
            <w:pPr>
              <w:spacing w:after="160" w:line="259" w:lineRule="auto"/>
              <w:rPr>
                <w:rFonts w:ascii="Sylfaen" w:hAnsi="Sylfaen"/>
                <w:sz w:val="20"/>
                <w:szCs w:val="20"/>
              </w:rPr>
            </w:pPr>
          </w:p>
        </w:tc>
      </w:tr>
      <w:tr w:rsidR="00BB0FC5" w:rsidRPr="009F2389" w14:paraId="5F345E0B" w14:textId="77777777" w:rsidTr="00484412">
        <w:tblPrEx>
          <w:tblCellMar>
            <w:top w:w="101" w:type="dxa"/>
            <w:left w:w="0" w:type="dxa"/>
            <w:right w:w="0" w:type="dxa"/>
          </w:tblCellMar>
        </w:tblPrEx>
        <w:trPr>
          <w:trHeight w:val="352"/>
        </w:trPr>
        <w:tc>
          <w:tcPr>
            <w:tcW w:w="3212" w:type="dxa"/>
            <w:gridSpan w:val="3"/>
            <w:tcBorders>
              <w:top w:val="single" w:sz="6" w:space="0" w:color="2C2C2C"/>
              <w:left w:val="single" w:sz="6" w:space="0" w:color="808080"/>
              <w:bottom w:val="single" w:sz="6" w:space="0" w:color="2C2C2C"/>
              <w:right w:val="single" w:sz="6" w:space="0" w:color="808080"/>
            </w:tcBorders>
          </w:tcPr>
          <w:p w14:paraId="0068AF86" w14:textId="77777777" w:rsidR="00494F88" w:rsidRPr="009F2389" w:rsidRDefault="00494F88" w:rsidP="00494F88">
            <w:pPr>
              <w:spacing w:line="259" w:lineRule="auto"/>
              <w:ind w:left="176"/>
              <w:jc w:val="center"/>
              <w:rPr>
                <w:rFonts w:ascii="Sylfaen" w:hAnsi="Sylfaen"/>
                <w:sz w:val="20"/>
                <w:szCs w:val="20"/>
              </w:rPr>
            </w:pPr>
            <w:r w:rsidRPr="009F2389">
              <w:rPr>
                <w:rFonts w:ascii="Sylfaen" w:hAnsi="Sylfaen" w:cs="Sylfaen"/>
                <w:sz w:val="20"/>
                <w:szCs w:val="20"/>
              </w:rPr>
              <w:t>უზრუნველყოფის</w:t>
            </w:r>
            <w:r w:rsidRPr="009F2389">
              <w:rPr>
                <w:rFonts w:ascii="Sylfaen" w:hAnsi="Sylfaen"/>
                <w:sz w:val="20"/>
                <w:szCs w:val="20"/>
              </w:rPr>
              <w:t xml:space="preserve"> შეწყვეტის ხარჯი: </w:t>
            </w:r>
          </w:p>
        </w:tc>
        <w:tc>
          <w:tcPr>
            <w:tcW w:w="3332" w:type="dxa"/>
            <w:tcBorders>
              <w:top w:val="single" w:sz="6" w:space="0" w:color="2C2C2C"/>
              <w:left w:val="single" w:sz="6" w:space="0" w:color="808080"/>
              <w:bottom w:val="single" w:sz="6" w:space="0" w:color="2C2C2C"/>
              <w:right w:val="nil"/>
            </w:tcBorders>
            <w:vAlign w:val="center"/>
          </w:tcPr>
          <w:p w14:paraId="4B225742" w14:textId="77777777" w:rsidR="00494F88" w:rsidRPr="009F2389" w:rsidRDefault="00494F88"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7F7A65ED" w14:textId="77777777" w:rsidR="00494F88" w:rsidRPr="009F2389" w:rsidRDefault="00494F88"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5A5335B" w14:textId="77777777" w:rsidR="00494F88" w:rsidRPr="009F2389" w:rsidRDefault="00494F88"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7DAFE014" w14:textId="77777777" w:rsidR="00494F88" w:rsidRPr="009F2389" w:rsidRDefault="00494F88" w:rsidP="00494F88">
            <w:pPr>
              <w:spacing w:after="160" w:line="259" w:lineRule="auto"/>
              <w:rPr>
                <w:rFonts w:ascii="Sylfaen" w:hAnsi="Sylfaen"/>
                <w:sz w:val="20"/>
                <w:szCs w:val="20"/>
              </w:rPr>
            </w:pPr>
          </w:p>
        </w:tc>
      </w:tr>
      <w:tr w:rsidR="009713F7" w:rsidRPr="009F2389" w14:paraId="410E2199" w14:textId="77777777" w:rsidTr="00777AB3">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6C0455A9" w14:textId="17A60438" w:rsidR="005134CB" w:rsidRPr="009F2389" w:rsidRDefault="005134CB" w:rsidP="00494F88">
            <w:pPr>
              <w:spacing w:line="259" w:lineRule="auto"/>
              <w:ind w:left="176"/>
              <w:jc w:val="center"/>
              <w:rPr>
                <w:rFonts w:ascii="Sylfaen" w:hAnsi="Sylfaen" w:cs="Sylfaen"/>
                <w:sz w:val="20"/>
                <w:szCs w:val="20"/>
                <w:lang w:val="ka-GE"/>
              </w:rPr>
            </w:pPr>
            <w:r w:rsidRPr="009F2389">
              <w:rPr>
                <w:rFonts w:ascii="Sylfaen" w:hAnsi="Sylfaen" w:cs="Sylfaen"/>
                <w:sz w:val="20"/>
                <w:szCs w:val="20"/>
              </w:rPr>
              <w:t>სხვა ხარჯი:</w:t>
            </w:r>
          </w:p>
        </w:tc>
        <w:tc>
          <w:tcPr>
            <w:tcW w:w="3332" w:type="dxa"/>
            <w:tcBorders>
              <w:top w:val="single" w:sz="6" w:space="0" w:color="2C2C2C"/>
              <w:left w:val="single" w:sz="6" w:space="0" w:color="808080"/>
              <w:bottom w:val="single" w:sz="6" w:space="0" w:color="2C2C2C"/>
              <w:right w:val="nil"/>
            </w:tcBorders>
            <w:vAlign w:val="center"/>
          </w:tcPr>
          <w:p w14:paraId="7D572921" w14:textId="77777777" w:rsidR="005134CB" w:rsidRPr="009F2389" w:rsidRDefault="005134CB"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13D1D732" w14:textId="77777777" w:rsidR="005134CB" w:rsidRPr="009F2389" w:rsidRDefault="005134CB"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7439448B" w14:textId="77777777" w:rsidR="005134CB" w:rsidRPr="009F2389" w:rsidRDefault="005134CB"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54078F37" w14:textId="77777777" w:rsidR="005134CB" w:rsidRPr="009F2389" w:rsidRDefault="005134CB" w:rsidP="00494F88">
            <w:pPr>
              <w:spacing w:after="160" w:line="259" w:lineRule="auto"/>
              <w:rPr>
                <w:rFonts w:ascii="Sylfaen" w:hAnsi="Sylfaen"/>
                <w:sz w:val="20"/>
                <w:szCs w:val="20"/>
              </w:rPr>
            </w:pPr>
          </w:p>
        </w:tc>
      </w:tr>
      <w:tr w:rsidR="00907B0E" w:rsidRPr="009F2389" w14:paraId="5579E4A5" w14:textId="77777777" w:rsidTr="008B3331">
        <w:tblPrEx>
          <w:tblCellMar>
            <w:top w:w="101"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3DD2ECFE" w14:textId="39C2990C" w:rsidR="00907B0E" w:rsidRPr="009F2389" w:rsidRDefault="00907B0E" w:rsidP="00907B0E">
            <w:pPr>
              <w:spacing w:line="259" w:lineRule="auto"/>
              <w:ind w:left="176"/>
              <w:jc w:val="center"/>
              <w:rPr>
                <w:rFonts w:ascii="Sylfaen" w:hAnsi="Sylfaen" w:cs="Sylfaen"/>
                <w:sz w:val="20"/>
                <w:szCs w:val="20"/>
              </w:rPr>
            </w:pPr>
            <w:r w:rsidRPr="009F2389">
              <w:rPr>
                <w:rFonts w:ascii="Sylfaen" w:hAnsi="Sylfaen"/>
                <w:sz w:val="20"/>
                <w:szCs w:val="20"/>
                <w:lang w:val="ka-GE"/>
              </w:rPr>
              <w:t>საკრედიტო შუამავალი:</w:t>
            </w:r>
          </w:p>
        </w:tc>
        <w:tc>
          <w:tcPr>
            <w:tcW w:w="3332" w:type="dxa"/>
            <w:tcBorders>
              <w:top w:val="single" w:sz="6" w:space="0" w:color="2C2C2C"/>
              <w:left w:val="single" w:sz="6" w:space="0" w:color="808080"/>
              <w:bottom w:val="single" w:sz="6" w:space="0" w:color="2C2C2C"/>
              <w:right w:val="nil"/>
            </w:tcBorders>
          </w:tcPr>
          <w:p w14:paraId="5FDAA762" w14:textId="79763C65" w:rsidR="00907B0E" w:rsidRPr="009F2389" w:rsidRDefault="00907B0E" w:rsidP="00907B0E">
            <w:pPr>
              <w:spacing w:line="259" w:lineRule="auto"/>
              <w:ind w:left="58"/>
              <w:rPr>
                <w:rFonts w:ascii="Sylfaen" w:hAnsi="Sylfaen"/>
                <w:sz w:val="20"/>
                <w:szCs w:val="20"/>
              </w:rPr>
            </w:pPr>
            <w:r w:rsidRPr="009F2389">
              <w:rPr>
                <w:rFonts w:ascii="Sylfaen" w:hAnsi="Sylfaen"/>
                <w:sz w:val="20"/>
                <w:szCs w:val="20"/>
              </w:rPr>
              <w:t>[</w:t>
            </w:r>
            <w:r w:rsidRPr="009F2389">
              <w:rPr>
                <w:rFonts w:ascii="Sylfaen" w:hAnsi="Sylfaen" w:cs="Sylfaen"/>
                <w:sz w:val="20"/>
                <w:szCs w:val="20"/>
              </w:rPr>
              <w:t>სამართლებრივი</w:t>
            </w:r>
            <w:r w:rsidRPr="009F2389">
              <w:rPr>
                <w:rFonts w:ascii="Sylfaen" w:hAnsi="Sylfaen"/>
                <w:sz w:val="20"/>
                <w:szCs w:val="20"/>
              </w:rPr>
              <w:t xml:space="preserve"> </w:t>
            </w:r>
            <w:r w:rsidRPr="009F2389">
              <w:rPr>
                <w:rFonts w:ascii="Sylfaen" w:hAnsi="Sylfaen" w:cs="Sylfaen"/>
                <w:sz w:val="20"/>
                <w:szCs w:val="20"/>
              </w:rPr>
              <w:t>ფორმა</w:t>
            </w:r>
            <w:r w:rsidRPr="009F2389">
              <w:rPr>
                <w:rFonts w:ascii="Sylfaen" w:hAnsi="Sylfaen"/>
                <w:sz w:val="20"/>
                <w:szCs w:val="20"/>
              </w:rPr>
              <w:t>] [</w:t>
            </w:r>
            <w:r w:rsidRPr="009F2389">
              <w:rPr>
                <w:rFonts w:ascii="Sylfaen" w:hAnsi="Sylfaen" w:cs="Sylfaen"/>
                <w:sz w:val="20"/>
                <w:szCs w:val="20"/>
              </w:rPr>
              <w:t>სახელწოდება</w:t>
            </w:r>
            <w:r w:rsidRPr="009F2389">
              <w:rPr>
                <w:rFonts w:ascii="Sylfaen" w:hAnsi="Sylfaen"/>
                <w:sz w:val="20"/>
                <w:szCs w:val="20"/>
              </w:rPr>
              <w:t xml:space="preserve"> ](</w:t>
            </w:r>
            <w:r w:rsidRPr="009F2389">
              <w:rPr>
                <w:rFonts w:ascii="Sylfaen" w:hAnsi="Sylfaen" w:cs="Sylfaen"/>
                <w:sz w:val="20"/>
                <w:szCs w:val="20"/>
              </w:rPr>
              <w:t>საფირმო</w:t>
            </w:r>
            <w:r w:rsidRPr="009F2389">
              <w:rPr>
                <w:rFonts w:ascii="Sylfaen" w:hAnsi="Sylfaen"/>
                <w:sz w:val="20"/>
                <w:szCs w:val="20"/>
              </w:rPr>
              <w:t>), [</w:t>
            </w:r>
            <w:r w:rsidRPr="009F2389">
              <w:rPr>
                <w:rFonts w:ascii="Sylfaen" w:hAnsi="Sylfaen" w:cs="Sylfaen"/>
                <w:sz w:val="20"/>
                <w:szCs w:val="20"/>
              </w:rPr>
              <w:t>საიდენტიფიკაციო</w:t>
            </w:r>
            <w:r w:rsidRPr="009F2389">
              <w:rPr>
                <w:rFonts w:ascii="Sylfaen" w:hAnsi="Sylfaen"/>
                <w:sz w:val="20"/>
                <w:szCs w:val="20"/>
              </w:rPr>
              <w:t xml:space="preserve"> </w:t>
            </w:r>
            <w:r w:rsidRPr="009F2389">
              <w:rPr>
                <w:rFonts w:ascii="Sylfaen" w:hAnsi="Sylfaen" w:cs="Sylfaen"/>
                <w:sz w:val="20"/>
                <w:szCs w:val="20"/>
              </w:rPr>
              <w:t>ნომერი</w:t>
            </w:r>
            <w:r w:rsidRPr="009F2389">
              <w:rPr>
                <w:rFonts w:ascii="Sylfaen" w:hAnsi="Sylfaen"/>
                <w:sz w:val="20"/>
                <w:szCs w:val="20"/>
              </w:rPr>
              <w:t>]: [</w:t>
            </w:r>
            <w:r w:rsidRPr="009F2389">
              <w:rPr>
                <w:rFonts w:ascii="Sylfaen" w:hAnsi="Sylfaen" w:cs="Sylfaen"/>
                <w:sz w:val="20"/>
                <w:szCs w:val="20"/>
              </w:rPr>
              <w:t>მისამართი</w:t>
            </w:r>
            <w:r w:rsidRPr="009F2389">
              <w:rPr>
                <w:rFonts w:ascii="Sylfaen" w:hAnsi="Sylfaen"/>
                <w:sz w:val="20"/>
                <w:szCs w:val="20"/>
              </w:rPr>
              <w:t>], [</w:t>
            </w:r>
            <w:r w:rsidRPr="009F2389">
              <w:rPr>
                <w:rFonts w:ascii="Sylfaen" w:hAnsi="Sylfaen" w:cs="Sylfaen"/>
                <w:sz w:val="20"/>
                <w:szCs w:val="20"/>
              </w:rPr>
              <w:t>ტელეფონი</w:t>
            </w:r>
            <w:r w:rsidRPr="009F2389">
              <w:rPr>
                <w:rFonts w:ascii="Sylfaen" w:hAnsi="Sylfaen"/>
                <w:sz w:val="20"/>
                <w:szCs w:val="20"/>
              </w:rPr>
              <w:t>].]</w:t>
            </w:r>
          </w:p>
        </w:tc>
        <w:tc>
          <w:tcPr>
            <w:tcW w:w="2915" w:type="dxa"/>
            <w:gridSpan w:val="2"/>
            <w:tcBorders>
              <w:top w:val="single" w:sz="6" w:space="0" w:color="2C2C2C"/>
              <w:left w:val="nil"/>
              <w:bottom w:val="single" w:sz="6" w:space="0" w:color="2C2C2C"/>
              <w:right w:val="nil"/>
            </w:tcBorders>
          </w:tcPr>
          <w:p w14:paraId="62545602" w14:textId="77777777" w:rsidR="00907B0E" w:rsidRPr="009F2389" w:rsidRDefault="00907B0E" w:rsidP="00907B0E">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58746AC9" w14:textId="77777777" w:rsidR="00907B0E" w:rsidRPr="009F2389" w:rsidRDefault="00907B0E" w:rsidP="00907B0E">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0531759E" w14:textId="77777777" w:rsidR="00907B0E" w:rsidRPr="009F2389" w:rsidRDefault="00907B0E" w:rsidP="00907B0E">
            <w:pPr>
              <w:spacing w:after="160" w:line="259" w:lineRule="auto"/>
              <w:rPr>
                <w:rFonts w:ascii="Sylfaen" w:hAnsi="Sylfaen"/>
                <w:sz w:val="20"/>
                <w:szCs w:val="20"/>
              </w:rPr>
            </w:pPr>
          </w:p>
        </w:tc>
      </w:tr>
      <w:tr w:rsidR="00907B0E" w:rsidRPr="009F2389" w14:paraId="7C5E68E6" w14:textId="77777777" w:rsidTr="00B2320F">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3C87D14E" w14:textId="4CEB49A6" w:rsidR="00907B0E" w:rsidRPr="009F2389" w:rsidRDefault="00907B0E" w:rsidP="00907B0E">
            <w:pPr>
              <w:spacing w:line="259" w:lineRule="auto"/>
              <w:ind w:left="176"/>
              <w:jc w:val="center"/>
              <w:rPr>
                <w:rFonts w:ascii="Sylfaen" w:hAnsi="Sylfaen"/>
                <w:sz w:val="20"/>
                <w:szCs w:val="20"/>
                <w:lang w:val="ka-GE"/>
              </w:rPr>
            </w:pPr>
            <w:r w:rsidRPr="009F2389">
              <w:rPr>
                <w:rFonts w:ascii="Sylfaen" w:hAnsi="Sylfaen"/>
                <w:sz w:val="20"/>
                <w:szCs w:val="20"/>
                <w:lang w:val="ka-GE"/>
              </w:rPr>
              <w:t>კრედიტის გახანგრძლივების პირობები:</w:t>
            </w:r>
          </w:p>
        </w:tc>
        <w:tc>
          <w:tcPr>
            <w:tcW w:w="3332" w:type="dxa"/>
            <w:tcBorders>
              <w:top w:val="single" w:sz="6" w:space="0" w:color="2C2C2C"/>
              <w:left w:val="single" w:sz="6" w:space="0" w:color="808080"/>
              <w:bottom w:val="single" w:sz="6" w:space="0" w:color="2C2C2C"/>
              <w:right w:val="nil"/>
            </w:tcBorders>
          </w:tcPr>
          <w:p w14:paraId="41758410" w14:textId="79753626" w:rsidR="00907B0E" w:rsidRPr="009F2389" w:rsidRDefault="00907B0E" w:rsidP="00907B0E">
            <w:pPr>
              <w:spacing w:line="259" w:lineRule="auto"/>
              <w:ind w:left="58"/>
              <w:rPr>
                <w:rFonts w:ascii="Sylfaen" w:hAnsi="Sylfaen"/>
                <w:sz w:val="20"/>
                <w:szCs w:val="20"/>
              </w:rPr>
            </w:pPr>
            <w:r w:rsidRPr="009F2389">
              <w:rPr>
                <w:rFonts w:ascii="Sylfaen" w:hAnsi="Sylfaen"/>
                <w:sz w:val="20"/>
                <w:szCs w:val="20"/>
                <w:lang w:val="ka-GE"/>
              </w:rPr>
              <w:t>ბანკში დადგენილი  სტანდარტული პირობების შესაბამისად.</w:t>
            </w:r>
          </w:p>
        </w:tc>
        <w:tc>
          <w:tcPr>
            <w:tcW w:w="2915" w:type="dxa"/>
            <w:gridSpan w:val="2"/>
            <w:tcBorders>
              <w:top w:val="single" w:sz="6" w:space="0" w:color="2C2C2C"/>
              <w:left w:val="nil"/>
              <w:bottom w:val="single" w:sz="6" w:space="0" w:color="2C2C2C"/>
              <w:right w:val="nil"/>
            </w:tcBorders>
          </w:tcPr>
          <w:p w14:paraId="545834C6" w14:textId="77777777" w:rsidR="00907B0E" w:rsidRPr="009F2389" w:rsidRDefault="00907B0E" w:rsidP="00907B0E">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56ED7D66" w14:textId="77777777" w:rsidR="00907B0E" w:rsidRPr="009F2389" w:rsidRDefault="00907B0E" w:rsidP="00907B0E">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6FF09A5A" w14:textId="77777777" w:rsidR="00907B0E" w:rsidRPr="009F2389" w:rsidRDefault="00907B0E" w:rsidP="00907B0E">
            <w:pPr>
              <w:spacing w:after="160" w:line="259" w:lineRule="auto"/>
              <w:rPr>
                <w:rFonts w:ascii="Sylfaen" w:hAnsi="Sylfaen"/>
                <w:sz w:val="20"/>
                <w:szCs w:val="20"/>
              </w:rPr>
            </w:pPr>
          </w:p>
        </w:tc>
      </w:tr>
      <w:tr w:rsidR="00907B0E" w:rsidRPr="009F2389" w14:paraId="59587DFB" w14:textId="77777777" w:rsidTr="00B2320F">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7154DF0F" w14:textId="32E5F3CE" w:rsidR="00907B0E" w:rsidRPr="009F2389" w:rsidRDefault="00907B0E" w:rsidP="00907B0E">
            <w:pPr>
              <w:spacing w:line="259" w:lineRule="auto"/>
              <w:ind w:left="176"/>
              <w:jc w:val="center"/>
              <w:rPr>
                <w:rFonts w:ascii="Sylfaen" w:hAnsi="Sylfaen"/>
                <w:sz w:val="20"/>
                <w:szCs w:val="20"/>
                <w:lang w:val="ka-GE"/>
              </w:rPr>
            </w:pPr>
            <w:r w:rsidRPr="009F2389">
              <w:rPr>
                <w:rFonts w:ascii="Sylfaen" w:hAnsi="Sylfaen"/>
                <w:sz w:val="20"/>
                <w:szCs w:val="20"/>
                <w:lang w:val="ka-GE"/>
              </w:rPr>
              <w:t>ხელშეკრულებაზე უარის თქმის უფლება:</w:t>
            </w:r>
          </w:p>
        </w:tc>
        <w:tc>
          <w:tcPr>
            <w:tcW w:w="3332" w:type="dxa"/>
            <w:tcBorders>
              <w:top w:val="single" w:sz="6" w:space="0" w:color="2C2C2C"/>
              <w:left w:val="single" w:sz="6" w:space="0" w:color="808080"/>
              <w:bottom w:val="single" w:sz="6" w:space="0" w:color="2C2C2C"/>
              <w:right w:val="nil"/>
            </w:tcBorders>
          </w:tcPr>
          <w:p w14:paraId="5DEFD27C" w14:textId="77777777" w:rsidR="00907B0E" w:rsidRPr="009F2389" w:rsidRDefault="00907B0E" w:rsidP="00907B0E">
            <w:pPr>
              <w:rPr>
                <w:rFonts w:ascii="Sylfaen" w:hAnsi="Sylfaen" w:cs="Sylfaen"/>
                <w:color w:val="333333"/>
                <w:sz w:val="20"/>
                <w:szCs w:val="20"/>
                <w:shd w:val="clear" w:color="auto" w:fill="EAEAEA"/>
              </w:rPr>
            </w:pPr>
            <w:r w:rsidRPr="009F2389">
              <w:rPr>
                <w:rFonts w:ascii="Sylfaen" w:hAnsi="Sylfaen"/>
                <w:sz w:val="20"/>
                <w:szCs w:val="20"/>
                <w:lang w:val="ka-GE"/>
              </w:rPr>
              <w:t xml:space="preserve">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 14 (თოთხმეტი) კალენდარული დღის განმავლობაში, რისთვისაც მან აღნიშნული ვადის ამოწურვამდე  ინტერნეტბანკის საშაულებით ან წერილობით </w:t>
            </w:r>
            <w:r w:rsidRPr="009F2389">
              <w:rPr>
                <w:rFonts w:ascii="Sylfaen" w:hAnsi="Sylfaen"/>
                <w:sz w:val="20"/>
                <w:szCs w:val="20"/>
                <w:lang w:val="ka-GE"/>
              </w:rPr>
              <w:lastRenderedPageBreak/>
              <w:t xml:space="preserve">(მატერიალურად)უნდა  მიმართოს ბანკის ნებისმიერ ფილიალს და სრულად დაფაროს კრედიტის ნარჩენი ძირითადი თანხა და ამ თანხაზე კრედიტით სარგებლობის პერიოდის განმავლობაში დარიცხული და გადაუხდელი პროცენტი,  ბანკისთვის ხელშეკრულებაზე უარის თქმის შესახებ შეტყობინების გაგზავნიდან არაუგვიანეს 30 (ოცდაათი) კალენდარული დღისა.   </w:t>
            </w:r>
          </w:p>
          <w:p w14:paraId="546AD5F5" w14:textId="77777777" w:rsidR="00907B0E" w:rsidRPr="009F2389" w:rsidRDefault="00907B0E" w:rsidP="00907B0E">
            <w:pPr>
              <w:ind w:left="58"/>
              <w:rPr>
                <w:rFonts w:ascii="Sylfaen" w:hAnsi="Sylfaen"/>
                <w:sz w:val="20"/>
                <w:szCs w:val="20"/>
                <w:lang w:val="ka-GE"/>
              </w:rPr>
            </w:pPr>
          </w:p>
          <w:p w14:paraId="219EFBF6" w14:textId="77777777" w:rsidR="00907B0E" w:rsidRPr="009F2389" w:rsidRDefault="00907B0E" w:rsidP="00907B0E">
            <w:pPr>
              <w:rPr>
                <w:rFonts w:ascii="Sylfaen" w:hAnsi="Sylfaen"/>
                <w:sz w:val="20"/>
                <w:szCs w:val="20"/>
                <w:lang w:val="ka-GE"/>
              </w:rPr>
            </w:pPr>
            <w:r w:rsidRPr="009F2389">
              <w:rPr>
                <w:rFonts w:ascii="Sylfaen" w:hAnsi="Sylfaen"/>
                <w:sz w:val="20"/>
                <w:szCs w:val="20"/>
                <w:lang w:val="ka-GE"/>
              </w:rPr>
              <w:t xml:space="preserve">ბანკი უფლებამოსილია </w:t>
            </w:r>
            <w:r w:rsidRPr="009F2389">
              <w:rPr>
                <w:rFonts w:ascii="Sylfaen" w:hAnsi="Sylfaen" w:cs="Helvetica"/>
                <w:color w:val="333333"/>
                <w:sz w:val="20"/>
                <w:szCs w:val="20"/>
                <w:shd w:val="clear" w:color="auto" w:fill="EAEAEA"/>
              </w:rPr>
              <w:t> </w:t>
            </w:r>
            <w:r w:rsidRPr="009F2389">
              <w:rPr>
                <w:rFonts w:ascii="Sylfaen" w:hAnsi="Sylfaen" w:cs="Sylfaen"/>
                <w:color w:val="333333"/>
                <w:sz w:val="20"/>
                <w:szCs w:val="20"/>
                <w:shd w:val="clear" w:color="auto" w:fill="EAEAEA"/>
              </w:rPr>
              <w:t>დააკისროს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ხარჯის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ანაზღაურების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ვალდებულება</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ხელშეკრულების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შესაბამისად</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ბანკის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მიერ</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ფაქტობრივად</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გაწეული</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მომსახურებისა</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და</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პერიოდის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პროპორციულად</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ამასთან</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ბანკს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უფლება</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აქვს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მომხმარებელს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დააკისროს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მი</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მიერ</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მესამე</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პირისთვის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გაწეული</w:t>
            </w:r>
            <w:r w:rsidRPr="009F2389">
              <w:rPr>
                <w:rFonts w:ascii="Sylfaen" w:hAnsi="Sylfaen" w:cs="Helvetica"/>
                <w:color w:val="333333"/>
                <w:sz w:val="20"/>
                <w:szCs w:val="20"/>
                <w:shd w:val="clear" w:color="auto" w:fill="EAEAEA"/>
              </w:rPr>
              <w:t>/</w:t>
            </w:r>
            <w:r w:rsidRPr="009F2389">
              <w:rPr>
                <w:rFonts w:ascii="Sylfaen" w:hAnsi="Sylfaen" w:cs="Sylfaen"/>
                <w:color w:val="333333"/>
                <w:sz w:val="20"/>
                <w:szCs w:val="20"/>
                <w:shd w:val="clear" w:color="auto" w:fill="EAEAEA"/>
              </w:rPr>
              <w:t>გასაწევი</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ხარჯის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ანაზღაურების</w:t>
            </w:r>
            <w:r w:rsidRPr="009F2389">
              <w:rPr>
                <w:rFonts w:ascii="Sylfaen" w:hAnsi="Sylfaen" w:cs="Helvetica"/>
                <w:color w:val="333333"/>
                <w:sz w:val="20"/>
                <w:szCs w:val="20"/>
                <w:shd w:val="clear" w:color="auto" w:fill="EAEAEA"/>
              </w:rPr>
              <w:t xml:space="preserve"> </w:t>
            </w:r>
            <w:r w:rsidRPr="009F2389">
              <w:rPr>
                <w:rFonts w:ascii="Sylfaen" w:hAnsi="Sylfaen" w:cs="Sylfaen"/>
                <w:color w:val="333333"/>
                <w:sz w:val="20"/>
                <w:szCs w:val="20"/>
                <w:shd w:val="clear" w:color="auto" w:fill="EAEAEA"/>
              </w:rPr>
              <w:t>ვალდებულება.</w:t>
            </w:r>
          </w:p>
          <w:p w14:paraId="6B34CBAE" w14:textId="77777777" w:rsidR="00907B0E" w:rsidRPr="009F2389" w:rsidRDefault="00907B0E" w:rsidP="00907B0E">
            <w:pPr>
              <w:ind w:left="58"/>
              <w:rPr>
                <w:rFonts w:ascii="Sylfaen" w:hAnsi="Sylfaen"/>
                <w:sz w:val="20"/>
                <w:szCs w:val="20"/>
                <w:lang w:val="ka-GE"/>
              </w:rPr>
            </w:pPr>
          </w:p>
          <w:p w14:paraId="6376BEB5" w14:textId="77777777" w:rsidR="00907B0E" w:rsidRPr="009F2389" w:rsidRDefault="00907B0E" w:rsidP="00907B0E">
            <w:pPr>
              <w:rPr>
                <w:rFonts w:ascii="Sylfaen" w:hAnsi="Sylfaen"/>
                <w:sz w:val="20"/>
                <w:szCs w:val="20"/>
                <w:lang w:val="ka-GE"/>
              </w:rPr>
            </w:pPr>
            <w:r w:rsidRPr="009F2389">
              <w:rPr>
                <w:rFonts w:ascii="Sylfaen" w:hAnsi="Sylfaen"/>
                <w:sz w:val="20"/>
                <w:szCs w:val="20"/>
                <w:lang w:val="ka-GE"/>
              </w:rPr>
              <w:t>იმ შემთხვევაში თუ მსესხებელი ხელშეკრულების დადებიდან  14 დღის ვადაში არ მიმართავს ბანკს, ხელშეკრულებაზე უარის თქმის უფლება უქმდება და მსესხებელი ვალდებულია განაგრძოს კრედიტის დაფარვა წინამდებარე ხელშეკრულებით შეთანხმებული წესით.</w:t>
            </w:r>
          </w:p>
          <w:p w14:paraId="5D7F0031" w14:textId="77777777" w:rsidR="00907B0E" w:rsidRPr="009F2389" w:rsidRDefault="00907B0E" w:rsidP="00907B0E">
            <w:pPr>
              <w:ind w:left="58"/>
              <w:rPr>
                <w:rFonts w:ascii="Sylfaen" w:hAnsi="Sylfaen"/>
                <w:sz w:val="20"/>
                <w:szCs w:val="20"/>
                <w:lang w:val="ka-GE"/>
              </w:rPr>
            </w:pPr>
          </w:p>
          <w:p w14:paraId="6C373ADB" w14:textId="77777777" w:rsidR="00907B0E" w:rsidRPr="009F2389" w:rsidRDefault="00907B0E" w:rsidP="00907B0E">
            <w:pPr>
              <w:rPr>
                <w:rFonts w:ascii="Sylfaen" w:hAnsi="Sylfaen"/>
                <w:sz w:val="20"/>
                <w:szCs w:val="20"/>
                <w:lang w:val="ka-GE"/>
              </w:rPr>
            </w:pPr>
            <w:r w:rsidRPr="009F2389">
              <w:rPr>
                <w:rFonts w:ascii="Sylfaen" w:hAnsi="Sylfaen"/>
                <w:sz w:val="20"/>
                <w:szCs w:val="20"/>
                <w:lang w:val="ka-GE"/>
              </w:rPr>
              <w:t xml:space="preserve">იმ შემთხვევაში, თუ ხელშეკრულებაზე უარის თქმის შემდეგ,   30 (ოცდაათი) კალენდარული დღის ვადაში არ მოხდება ზემოაღნიშნული დავალიანების სრულად დაფარვა ბანკი უფლებამოსილი იქნება დავალიანების თანხას დაარიცხოს ხელშეკრულებით გათვალისწინებული ვადაგადაცილების პირგასამტეხლო და მიმართოს ამ ხელშეკრულებით </w:t>
            </w:r>
            <w:r w:rsidRPr="009F2389">
              <w:rPr>
                <w:rFonts w:ascii="Sylfaen" w:hAnsi="Sylfaen"/>
                <w:sz w:val="20"/>
                <w:szCs w:val="20"/>
                <w:lang w:val="ka-GE"/>
              </w:rPr>
              <w:lastRenderedPageBreak/>
              <w:t>და კანონმდებლობით გათვალისწინებულ საშუალებებს დავალიანების სრულად დასაფარად.</w:t>
            </w:r>
            <w:r w:rsidRPr="009F2389">
              <w:rPr>
                <w:rStyle w:val="FootnoteReference"/>
                <w:rFonts w:ascii="Sylfaen" w:hAnsi="Sylfaen"/>
                <w:sz w:val="20"/>
                <w:szCs w:val="20"/>
                <w:lang w:val="ka-GE"/>
              </w:rPr>
              <w:footnoteReference w:id="5"/>
            </w:r>
          </w:p>
          <w:p w14:paraId="1DD9C258" w14:textId="77777777" w:rsidR="00907B0E" w:rsidRPr="009F2389" w:rsidRDefault="00907B0E" w:rsidP="00907B0E">
            <w:pPr>
              <w:rPr>
                <w:rFonts w:ascii="Sylfaen" w:hAnsi="Sylfaen"/>
                <w:sz w:val="20"/>
                <w:szCs w:val="20"/>
                <w:lang w:val="ka-GE"/>
              </w:rPr>
            </w:pPr>
          </w:p>
          <w:p w14:paraId="5FFE3D7B" w14:textId="46017B44" w:rsidR="00907B0E" w:rsidRPr="009F2389" w:rsidRDefault="00907B0E" w:rsidP="00907B0E">
            <w:pPr>
              <w:spacing w:line="259" w:lineRule="auto"/>
              <w:ind w:left="58"/>
              <w:rPr>
                <w:rFonts w:ascii="Sylfaen" w:hAnsi="Sylfaen"/>
                <w:sz w:val="20"/>
                <w:szCs w:val="20"/>
                <w:lang w:val="ka-GE"/>
              </w:rPr>
            </w:pPr>
            <w:r w:rsidRPr="009F2389">
              <w:rPr>
                <w:rFonts w:ascii="Sylfaen" w:hAnsi="Sylfaen"/>
                <w:sz w:val="20"/>
                <w:szCs w:val="20"/>
                <w:lang w:val="ka-GE"/>
              </w:rPr>
              <w:t>მსესხებელს უფლება არ აქვს უარი თქვას წინამდებარე ხელშეკრულებაზე.</w:t>
            </w:r>
            <w:r w:rsidRPr="009F2389">
              <w:rPr>
                <w:rStyle w:val="FootnoteReference"/>
                <w:rFonts w:ascii="Sylfaen" w:hAnsi="Sylfaen"/>
                <w:sz w:val="20"/>
                <w:szCs w:val="20"/>
                <w:lang w:val="ka-GE"/>
              </w:rPr>
              <w:footnoteReference w:id="6"/>
            </w:r>
          </w:p>
        </w:tc>
        <w:tc>
          <w:tcPr>
            <w:tcW w:w="2915" w:type="dxa"/>
            <w:gridSpan w:val="2"/>
            <w:tcBorders>
              <w:top w:val="single" w:sz="6" w:space="0" w:color="2C2C2C"/>
              <w:left w:val="nil"/>
              <w:bottom w:val="single" w:sz="6" w:space="0" w:color="2C2C2C"/>
              <w:right w:val="nil"/>
            </w:tcBorders>
          </w:tcPr>
          <w:p w14:paraId="37897B6A" w14:textId="77777777" w:rsidR="00907B0E" w:rsidRPr="009F2389" w:rsidRDefault="00907B0E" w:rsidP="00907B0E">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30506248" w14:textId="77777777" w:rsidR="00907B0E" w:rsidRPr="009F2389" w:rsidRDefault="00907B0E" w:rsidP="00907B0E">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16D736A8" w14:textId="77777777" w:rsidR="00907B0E" w:rsidRPr="009F2389" w:rsidRDefault="00907B0E" w:rsidP="00907B0E">
            <w:pPr>
              <w:spacing w:after="160" w:line="259" w:lineRule="auto"/>
              <w:rPr>
                <w:rFonts w:ascii="Sylfaen" w:hAnsi="Sylfaen"/>
                <w:sz w:val="20"/>
                <w:szCs w:val="20"/>
              </w:rPr>
            </w:pPr>
          </w:p>
        </w:tc>
      </w:tr>
    </w:tbl>
    <w:p w14:paraId="60FA03D1" w14:textId="77777777" w:rsidR="00A6102A" w:rsidRPr="009F2389" w:rsidRDefault="00A6102A" w:rsidP="002C4879">
      <w:pPr>
        <w:pStyle w:val="BodyTextIndent"/>
        <w:ind w:left="0" w:right="-1260" w:firstLine="0"/>
        <w:rPr>
          <w:rFonts w:ascii="Sylfaen" w:hAnsi="Sylfaen" w:cs="Sylfaen"/>
          <w:b/>
          <w:sz w:val="20"/>
          <w:lang w:val="ka-GE"/>
        </w:rPr>
      </w:pPr>
    </w:p>
    <w:p w14:paraId="6E9820D8" w14:textId="64CB293D" w:rsidR="002C4879" w:rsidRPr="009F2389" w:rsidRDefault="002C4879" w:rsidP="002C4879">
      <w:pPr>
        <w:pStyle w:val="BodyTextIndent"/>
        <w:ind w:left="0" w:right="-1260" w:firstLine="0"/>
        <w:rPr>
          <w:rFonts w:ascii="Sylfaen" w:hAnsi="Sylfaen"/>
          <w:b/>
          <w:sz w:val="20"/>
          <w:lang w:val="ka-GE"/>
        </w:rPr>
      </w:pPr>
      <w:r w:rsidRPr="009F2389">
        <w:rPr>
          <w:rFonts w:ascii="Sylfaen" w:hAnsi="Sylfaen" w:cs="Sylfaen"/>
          <w:b/>
          <w:sz w:val="20"/>
          <w:lang w:val="ka-GE"/>
        </w:rPr>
        <w:t>მუხლი</w:t>
      </w:r>
      <w:r w:rsidR="005446A1" w:rsidRPr="009F2389">
        <w:rPr>
          <w:rFonts w:ascii="Sylfaen" w:hAnsi="Sylfaen"/>
          <w:b/>
          <w:sz w:val="20"/>
          <w:lang w:val="ka-GE"/>
        </w:rPr>
        <w:t xml:space="preserve"> 4</w:t>
      </w:r>
      <w:r w:rsidRPr="009F2389">
        <w:rPr>
          <w:rFonts w:ascii="Sylfaen" w:hAnsi="Sylfaen"/>
          <w:b/>
          <w:sz w:val="20"/>
          <w:lang w:val="ka-GE"/>
        </w:rPr>
        <w:tab/>
      </w:r>
      <w:r w:rsidRPr="009F2389">
        <w:rPr>
          <w:rFonts w:ascii="Sylfaen" w:hAnsi="Sylfaen" w:cs="Sylfaen"/>
          <w:b/>
          <w:sz w:val="20"/>
          <w:lang w:val="ka-GE"/>
        </w:rPr>
        <w:t>განცხადებები</w:t>
      </w:r>
      <w:r w:rsidRPr="009F2389">
        <w:rPr>
          <w:rFonts w:ascii="Sylfaen" w:hAnsi="Sylfaen"/>
          <w:b/>
          <w:sz w:val="20"/>
          <w:lang w:val="ka-GE"/>
        </w:rPr>
        <w:t xml:space="preserve"> </w:t>
      </w:r>
      <w:r w:rsidRPr="009F2389">
        <w:rPr>
          <w:rFonts w:ascii="Sylfaen" w:hAnsi="Sylfaen" w:cs="Sylfaen"/>
          <w:b/>
          <w:sz w:val="20"/>
          <w:lang w:val="ka-GE"/>
        </w:rPr>
        <w:t>და</w:t>
      </w:r>
      <w:r w:rsidRPr="009F2389">
        <w:rPr>
          <w:rFonts w:ascii="Sylfaen" w:hAnsi="Sylfaen"/>
          <w:b/>
          <w:sz w:val="20"/>
          <w:lang w:val="ka-GE"/>
        </w:rPr>
        <w:t xml:space="preserve"> </w:t>
      </w:r>
      <w:r w:rsidRPr="009F2389">
        <w:rPr>
          <w:rFonts w:ascii="Sylfaen" w:hAnsi="Sylfaen" w:cs="Sylfaen"/>
          <w:b/>
          <w:sz w:val="20"/>
          <w:lang w:val="ka-GE"/>
        </w:rPr>
        <w:t>გარანტიები</w:t>
      </w:r>
    </w:p>
    <w:p w14:paraId="5D30DDED" w14:textId="0A468DC3" w:rsidR="002C4879" w:rsidRPr="009F2389" w:rsidRDefault="005446A1" w:rsidP="002C4879">
      <w:pPr>
        <w:tabs>
          <w:tab w:val="right" w:pos="0"/>
        </w:tabs>
        <w:ind w:right="-1260"/>
        <w:jc w:val="both"/>
        <w:rPr>
          <w:rFonts w:ascii="Sylfaen" w:hAnsi="Sylfaen"/>
          <w:lang w:val="ka-GE"/>
        </w:rPr>
      </w:pPr>
      <w:r w:rsidRPr="009F2389">
        <w:rPr>
          <w:rFonts w:ascii="Sylfaen" w:hAnsi="Sylfaen"/>
          <w:lang w:val="ka-GE"/>
        </w:rPr>
        <w:t>4</w:t>
      </w:r>
      <w:r w:rsidR="002C4879" w:rsidRPr="009F2389">
        <w:rPr>
          <w:rFonts w:ascii="Sylfaen" w:hAnsi="Sylfaen"/>
          <w:lang w:val="ka-GE"/>
        </w:rPr>
        <w:t>.01</w:t>
      </w:r>
      <w:r w:rsidR="002C4879" w:rsidRPr="009F2389">
        <w:rPr>
          <w:rFonts w:ascii="Sylfaen" w:hAnsi="Sylfaen"/>
          <w:lang w:val="ka-GE"/>
        </w:rPr>
        <w:tab/>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მუხლის</w:t>
      </w:r>
      <w:r w:rsidR="002C4879" w:rsidRPr="009F2389">
        <w:rPr>
          <w:rFonts w:ascii="Sylfaen" w:hAnsi="Sylfaen"/>
          <w:lang w:val="ka-GE"/>
        </w:rPr>
        <w:t xml:space="preserve"> </w:t>
      </w:r>
      <w:r w:rsidR="002C4879" w:rsidRPr="009F2389">
        <w:rPr>
          <w:rFonts w:ascii="Sylfaen" w:hAnsi="Sylfaen" w:cs="Sylfaen"/>
          <w:lang w:val="ka-GE"/>
        </w:rPr>
        <w:t>გარანტიები</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განცხადებები</w:t>
      </w:r>
      <w:r w:rsidR="002C4879" w:rsidRPr="009F2389">
        <w:rPr>
          <w:rFonts w:ascii="Sylfaen" w:hAnsi="Sylfaen"/>
          <w:lang w:val="ka-GE"/>
        </w:rPr>
        <w:t xml:space="preserve"> </w:t>
      </w:r>
      <w:r w:rsidR="002C4879" w:rsidRPr="009F2389">
        <w:rPr>
          <w:rFonts w:ascii="Sylfaen" w:hAnsi="Sylfaen" w:cs="Sylfaen"/>
          <w:lang w:val="ka-GE"/>
        </w:rPr>
        <w:t>არის</w:t>
      </w:r>
      <w:r w:rsidR="002C4879" w:rsidRPr="009F2389">
        <w:rPr>
          <w:rFonts w:ascii="Sylfaen" w:hAnsi="Sylfaen"/>
          <w:lang w:val="ka-GE"/>
        </w:rPr>
        <w:t xml:space="preserve"> </w:t>
      </w:r>
      <w:r w:rsidR="002C4879" w:rsidRPr="009F2389">
        <w:rPr>
          <w:rFonts w:ascii="Sylfaen" w:hAnsi="Sylfaen" w:cs="Sylfaen"/>
          <w:lang w:val="ka-GE"/>
        </w:rPr>
        <w:t>ერთ</w:t>
      </w:r>
      <w:r w:rsidR="002C4879" w:rsidRPr="009F2389">
        <w:rPr>
          <w:rFonts w:ascii="Sylfaen" w:hAnsi="Sylfaen"/>
          <w:lang w:val="ka-GE"/>
        </w:rPr>
        <w:t>-</w:t>
      </w:r>
      <w:r w:rsidR="002C4879" w:rsidRPr="009F2389">
        <w:rPr>
          <w:rFonts w:ascii="Sylfaen" w:hAnsi="Sylfaen" w:cs="Sylfaen"/>
          <w:lang w:val="ka-GE"/>
        </w:rPr>
        <w:t>ერთი</w:t>
      </w:r>
      <w:r w:rsidR="002C4879" w:rsidRPr="009F2389">
        <w:rPr>
          <w:rFonts w:ascii="Sylfaen" w:hAnsi="Sylfaen"/>
          <w:lang w:val="ka-GE"/>
        </w:rPr>
        <w:t xml:space="preserve"> </w:t>
      </w:r>
      <w:r w:rsidR="002C4879" w:rsidRPr="009F2389">
        <w:rPr>
          <w:rFonts w:ascii="Sylfaen" w:hAnsi="Sylfaen" w:cs="Sylfaen"/>
          <w:lang w:val="ka-GE"/>
        </w:rPr>
        <w:t>მნიშნველოვანი</w:t>
      </w:r>
      <w:r w:rsidR="002C4879" w:rsidRPr="009F2389">
        <w:rPr>
          <w:rFonts w:ascii="Sylfaen" w:hAnsi="Sylfaen"/>
          <w:lang w:val="ka-GE"/>
        </w:rPr>
        <w:t xml:space="preserve"> </w:t>
      </w:r>
      <w:r w:rsidR="002C4879" w:rsidRPr="009F2389">
        <w:rPr>
          <w:rFonts w:ascii="Sylfaen" w:hAnsi="Sylfaen" w:cs="Sylfaen"/>
          <w:lang w:val="ka-GE"/>
        </w:rPr>
        <w:t>საფუძველი</w:t>
      </w:r>
      <w:r w:rsidR="002C4879" w:rsidRPr="009F2389">
        <w:rPr>
          <w:rFonts w:ascii="Sylfaen" w:hAnsi="Sylfaen"/>
          <w:lang w:val="ka-GE"/>
        </w:rPr>
        <w:t xml:space="preserve"> </w:t>
      </w:r>
      <w:r w:rsidR="002C4879" w:rsidRPr="009F2389">
        <w:rPr>
          <w:rFonts w:ascii="Sylfaen" w:hAnsi="Sylfaen" w:cs="Sylfaen"/>
          <w:lang w:val="ka-GE"/>
        </w:rPr>
        <w:t>იმისა</w:t>
      </w:r>
      <w:r w:rsidR="002C4879" w:rsidRPr="009F2389">
        <w:rPr>
          <w:rFonts w:ascii="Sylfaen" w:hAnsi="Sylfaen"/>
          <w:lang w:val="ka-GE"/>
        </w:rPr>
        <w:t xml:space="preserve">, </w:t>
      </w:r>
      <w:r w:rsidR="002C4879" w:rsidRPr="009F2389">
        <w:rPr>
          <w:rFonts w:ascii="Sylfaen" w:hAnsi="Sylfaen" w:cs="Sylfaen"/>
          <w:lang w:val="ka-GE"/>
        </w:rPr>
        <w:t>რომ</w:t>
      </w:r>
      <w:r w:rsidR="002C4879" w:rsidRPr="009F2389">
        <w:rPr>
          <w:rFonts w:ascii="Sylfaen" w:hAnsi="Sylfaen"/>
          <w:lang w:val="ka-GE"/>
        </w:rPr>
        <w:t xml:space="preserve"> </w:t>
      </w:r>
      <w:r w:rsidR="002C4879" w:rsidRPr="009F2389">
        <w:rPr>
          <w:rFonts w:ascii="Sylfaen" w:hAnsi="Sylfaen" w:cs="Sylfaen"/>
          <w:lang w:val="ka-GE"/>
        </w:rPr>
        <w:t>მხარეები</w:t>
      </w:r>
      <w:r w:rsidR="002C4879" w:rsidRPr="009F2389">
        <w:rPr>
          <w:rFonts w:ascii="Sylfaen" w:hAnsi="Sylfaen"/>
          <w:lang w:val="ka-GE"/>
        </w:rPr>
        <w:t xml:space="preserve"> </w:t>
      </w:r>
      <w:r w:rsidR="002C4879" w:rsidRPr="009F2389">
        <w:rPr>
          <w:rFonts w:ascii="Sylfaen" w:hAnsi="Sylfaen" w:cs="Sylfaen"/>
          <w:lang w:val="ka-GE"/>
        </w:rPr>
        <w:t>თანხმდებიან</w:t>
      </w:r>
      <w:r w:rsidR="002C4879" w:rsidRPr="009F2389">
        <w:rPr>
          <w:rFonts w:ascii="Sylfaen" w:hAnsi="Sylfaen"/>
          <w:lang w:val="ka-GE"/>
        </w:rPr>
        <w:t xml:space="preserve"> </w:t>
      </w:r>
      <w:r w:rsidR="002C4879" w:rsidRPr="009F2389">
        <w:rPr>
          <w:rFonts w:ascii="Sylfaen" w:hAnsi="Sylfaen" w:cs="Sylfaen"/>
          <w:lang w:val="ka-GE"/>
        </w:rPr>
        <w:t>გარიგებაზე</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დებენ</w:t>
      </w:r>
      <w:r w:rsidR="002C4879" w:rsidRPr="009F2389">
        <w:rPr>
          <w:rFonts w:ascii="Sylfaen" w:hAnsi="Sylfaen"/>
          <w:lang w:val="ka-GE"/>
        </w:rPr>
        <w:t xml:space="preserve"> </w:t>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lang w:val="ka-GE"/>
        </w:rPr>
        <w:t xml:space="preserve"> </w:t>
      </w:r>
      <w:r w:rsidR="002C4879" w:rsidRPr="009F2389">
        <w:rPr>
          <w:rFonts w:ascii="Sylfaen" w:hAnsi="Sylfaen" w:cs="Sylfaen"/>
          <w:lang w:val="ka-GE"/>
        </w:rPr>
        <w:t>ხელშეკრულებას</w:t>
      </w:r>
      <w:r w:rsidR="002C4879" w:rsidRPr="009F2389">
        <w:rPr>
          <w:rFonts w:ascii="Sylfaen" w:hAnsi="Sylfaen"/>
          <w:lang w:val="ka-GE"/>
        </w:rPr>
        <w:t xml:space="preserve">. </w:t>
      </w:r>
    </w:p>
    <w:p w14:paraId="36BEB6D3" w14:textId="2337AC5C" w:rsidR="002C4879" w:rsidRPr="009F2389" w:rsidRDefault="005446A1" w:rsidP="002C4879">
      <w:pPr>
        <w:tabs>
          <w:tab w:val="right" w:pos="0"/>
        </w:tabs>
        <w:ind w:right="-1260"/>
        <w:jc w:val="both"/>
        <w:rPr>
          <w:rFonts w:ascii="Sylfaen" w:hAnsi="Sylfaen"/>
          <w:lang w:val="ka-GE"/>
        </w:rPr>
      </w:pPr>
      <w:r w:rsidRPr="009F2389">
        <w:rPr>
          <w:rFonts w:ascii="Sylfaen" w:hAnsi="Sylfaen"/>
          <w:lang w:val="ka-GE"/>
        </w:rPr>
        <w:t>4</w:t>
      </w:r>
      <w:r w:rsidR="002C4879" w:rsidRPr="009F2389">
        <w:rPr>
          <w:rFonts w:ascii="Sylfaen" w:hAnsi="Sylfaen"/>
          <w:lang w:val="ka-GE"/>
        </w:rPr>
        <w:t>.02</w:t>
      </w:r>
      <w:r w:rsidR="002C4879" w:rsidRPr="009F2389">
        <w:rPr>
          <w:rFonts w:ascii="Sylfaen" w:hAnsi="Sylfaen"/>
          <w:lang w:val="ka-GE"/>
        </w:rPr>
        <w:tab/>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ადასტურებს</w:t>
      </w:r>
      <w:r w:rsidR="002C4879" w:rsidRPr="009F2389">
        <w:rPr>
          <w:rFonts w:ascii="Sylfaen" w:hAnsi="Sylfaen"/>
          <w:lang w:val="ka-GE"/>
        </w:rPr>
        <w:t xml:space="preserve">, </w:t>
      </w:r>
      <w:r w:rsidR="002C4879" w:rsidRPr="009F2389">
        <w:rPr>
          <w:rFonts w:ascii="Sylfaen" w:hAnsi="Sylfaen" w:cs="Sylfaen"/>
          <w:lang w:val="ka-GE"/>
        </w:rPr>
        <w:t>რომ</w:t>
      </w:r>
      <w:r w:rsidR="002C4879" w:rsidRPr="009F2389">
        <w:rPr>
          <w:rFonts w:ascii="Sylfaen" w:hAnsi="Sylfaen"/>
          <w:lang w:val="ka-GE"/>
        </w:rPr>
        <w:t xml:space="preserve"> </w:t>
      </w:r>
      <w:r w:rsidR="002C4879" w:rsidRPr="009F2389">
        <w:rPr>
          <w:rFonts w:ascii="Sylfaen" w:hAnsi="Sylfaen" w:cs="Sylfaen"/>
          <w:lang w:val="ka-GE"/>
        </w:rPr>
        <w:t>მას</w:t>
      </w:r>
      <w:r w:rsidR="002C4879" w:rsidRPr="009F2389">
        <w:rPr>
          <w:rFonts w:ascii="Sylfaen" w:hAnsi="Sylfaen"/>
          <w:lang w:val="ka-GE"/>
        </w:rPr>
        <w:t xml:space="preserve"> </w:t>
      </w:r>
      <w:r w:rsidR="002C4879" w:rsidRPr="009F2389">
        <w:rPr>
          <w:rFonts w:ascii="Sylfaen" w:hAnsi="Sylfaen" w:cs="Sylfaen"/>
          <w:lang w:val="ka-GE"/>
        </w:rPr>
        <w:t>აქვს</w:t>
      </w:r>
      <w:r w:rsidR="002C4879" w:rsidRPr="009F2389">
        <w:rPr>
          <w:rFonts w:ascii="Sylfaen" w:hAnsi="Sylfaen"/>
          <w:lang w:val="ka-GE"/>
        </w:rPr>
        <w:t xml:space="preserve"> </w:t>
      </w:r>
      <w:r w:rsidR="002C4879" w:rsidRPr="009F2389">
        <w:rPr>
          <w:rFonts w:ascii="Sylfaen" w:hAnsi="Sylfaen" w:cs="Sylfaen"/>
          <w:lang w:val="ka-GE"/>
        </w:rPr>
        <w:t>სათანადო</w:t>
      </w:r>
      <w:r w:rsidR="002C4879" w:rsidRPr="009F2389">
        <w:rPr>
          <w:rFonts w:ascii="Sylfaen" w:hAnsi="Sylfaen"/>
          <w:lang w:val="ka-GE"/>
        </w:rPr>
        <w:t xml:space="preserve"> </w:t>
      </w:r>
      <w:r w:rsidR="002C4879" w:rsidRPr="009F2389">
        <w:rPr>
          <w:rFonts w:ascii="Sylfaen" w:hAnsi="Sylfaen" w:cs="Sylfaen"/>
          <w:lang w:val="ka-GE"/>
        </w:rPr>
        <w:t>უფლებამოსილება</w:t>
      </w:r>
      <w:r w:rsidR="002C4879" w:rsidRPr="009F2389">
        <w:rPr>
          <w:rFonts w:ascii="Sylfaen" w:hAnsi="Sylfaen"/>
          <w:lang w:val="ka-GE"/>
        </w:rPr>
        <w:t xml:space="preserve"> </w:t>
      </w:r>
      <w:r w:rsidR="002C4879" w:rsidRPr="009F2389">
        <w:rPr>
          <w:rFonts w:ascii="Sylfaen" w:hAnsi="Sylfaen" w:cs="Sylfaen"/>
          <w:lang w:val="ka-GE"/>
        </w:rPr>
        <w:t>დადოს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ხელი</w:t>
      </w:r>
      <w:r w:rsidR="002C4879" w:rsidRPr="009F2389">
        <w:rPr>
          <w:rFonts w:ascii="Sylfaen" w:hAnsi="Sylfaen"/>
          <w:lang w:val="ka-GE"/>
        </w:rPr>
        <w:t xml:space="preserve"> </w:t>
      </w:r>
      <w:r w:rsidR="002C4879" w:rsidRPr="009F2389">
        <w:rPr>
          <w:rFonts w:ascii="Sylfaen" w:hAnsi="Sylfaen" w:cs="Sylfaen"/>
          <w:lang w:val="ka-GE"/>
        </w:rPr>
        <w:t>მოაწეროს</w:t>
      </w:r>
      <w:r w:rsidR="002C4879" w:rsidRPr="009F2389">
        <w:rPr>
          <w:rFonts w:ascii="Sylfaen" w:hAnsi="Sylfaen"/>
          <w:lang w:val="ka-GE"/>
        </w:rPr>
        <w:t xml:space="preserve"> </w:t>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lang w:val="ka-GE"/>
        </w:rPr>
        <w:t xml:space="preserve"> </w:t>
      </w:r>
      <w:r w:rsidR="002C4879" w:rsidRPr="009F2389">
        <w:rPr>
          <w:rFonts w:ascii="Sylfaen" w:hAnsi="Sylfaen" w:cs="Sylfaen"/>
          <w:lang w:val="ka-GE"/>
        </w:rPr>
        <w:t>ხელშეკრულებას</w:t>
      </w:r>
      <w:r w:rsidR="002C4879" w:rsidRPr="009F2389">
        <w:rPr>
          <w:rFonts w:ascii="Sylfaen" w:hAnsi="Sylfaen"/>
          <w:lang w:val="ka-GE"/>
        </w:rPr>
        <w:t xml:space="preserve">. </w:t>
      </w:r>
      <w:r w:rsidR="002C4879" w:rsidRPr="009F2389">
        <w:rPr>
          <w:rFonts w:ascii="Sylfaen" w:hAnsi="Sylfaen" w:cs="Sylfaen"/>
          <w:lang w:val="ka-GE"/>
        </w:rPr>
        <w:t>ნებისმიერი</w:t>
      </w:r>
      <w:r w:rsidR="002C4879" w:rsidRPr="009F2389">
        <w:rPr>
          <w:rFonts w:ascii="Sylfaen" w:hAnsi="Sylfaen"/>
          <w:lang w:val="ka-GE"/>
        </w:rPr>
        <w:t xml:space="preserve"> </w:t>
      </w:r>
      <w:r w:rsidR="002C4879" w:rsidRPr="009F2389">
        <w:rPr>
          <w:rFonts w:ascii="Sylfaen" w:hAnsi="Sylfaen" w:cs="Sylfaen"/>
          <w:lang w:val="ka-GE"/>
        </w:rPr>
        <w:t>საჭირო</w:t>
      </w:r>
      <w:r w:rsidR="002C4879" w:rsidRPr="009F2389">
        <w:rPr>
          <w:rFonts w:ascii="Sylfaen" w:hAnsi="Sylfaen"/>
          <w:lang w:val="ka-GE"/>
        </w:rPr>
        <w:t xml:space="preserve"> </w:t>
      </w:r>
      <w:r w:rsidR="002C4879" w:rsidRPr="009F2389">
        <w:rPr>
          <w:rFonts w:ascii="Sylfaen" w:hAnsi="Sylfaen" w:cs="Sylfaen"/>
          <w:lang w:val="ka-GE"/>
        </w:rPr>
        <w:t>თანხმობა</w:t>
      </w:r>
      <w:r w:rsidR="002C4879" w:rsidRPr="009F2389">
        <w:rPr>
          <w:rFonts w:ascii="Sylfaen" w:hAnsi="Sylfaen"/>
          <w:lang w:val="ka-GE"/>
        </w:rPr>
        <w:t xml:space="preserve">, </w:t>
      </w:r>
      <w:r w:rsidR="002C4879" w:rsidRPr="009F2389">
        <w:rPr>
          <w:rFonts w:ascii="Sylfaen" w:hAnsi="Sylfaen" w:cs="Sylfaen"/>
          <w:lang w:val="ka-GE"/>
        </w:rPr>
        <w:t>ნებართვა</w:t>
      </w:r>
      <w:r w:rsidR="002C4879" w:rsidRPr="009F2389">
        <w:rPr>
          <w:rFonts w:ascii="Sylfaen" w:hAnsi="Sylfaen"/>
          <w:lang w:val="ka-GE"/>
        </w:rPr>
        <w:t xml:space="preserve">, </w:t>
      </w:r>
      <w:r w:rsidR="002C4879" w:rsidRPr="009F2389">
        <w:rPr>
          <w:rFonts w:ascii="Sylfaen" w:hAnsi="Sylfaen" w:cs="Sylfaen"/>
          <w:lang w:val="ka-GE"/>
        </w:rPr>
        <w:t>მათ</w:t>
      </w:r>
      <w:r w:rsidR="002C4879" w:rsidRPr="009F2389">
        <w:rPr>
          <w:rFonts w:ascii="Sylfaen" w:hAnsi="Sylfaen"/>
          <w:lang w:val="ka-GE"/>
        </w:rPr>
        <w:t xml:space="preserve"> </w:t>
      </w:r>
      <w:r w:rsidR="002C4879" w:rsidRPr="009F2389">
        <w:rPr>
          <w:rFonts w:ascii="Sylfaen" w:hAnsi="Sylfaen" w:cs="Sylfaen"/>
          <w:lang w:val="ka-GE"/>
        </w:rPr>
        <w:t>შორის</w:t>
      </w:r>
      <w:r w:rsidR="002C4879" w:rsidRPr="009F2389">
        <w:rPr>
          <w:rFonts w:ascii="Sylfaen" w:hAnsi="Sylfaen"/>
          <w:lang w:val="ka-GE"/>
        </w:rPr>
        <w:t xml:space="preserve"> </w:t>
      </w:r>
      <w:r w:rsidR="002C4879" w:rsidRPr="009F2389">
        <w:rPr>
          <w:rFonts w:ascii="Sylfaen" w:hAnsi="Sylfaen" w:cs="Sylfaen"/>
          <w:lang w:val="ka-GE"/>
        </w:rPr>
        <w:t>საზედამხედველო</w:t>
      </w:r>
      <w:r w:rsidR="002C4879" w:rsidRPr="009F2389">
        <w:rPr>
          <w:rFonts w:ascii="Sylfaen" w:hAnsi="Sylfaen"/>
          <w:lang w:val="ka-GE"/>
        </w:rPr>
        <w:t xml:space="preserve"> </w:t>
      </w:r>
      <w:r w:rsidR="002C4879" w:rsidRPr="009F2389">
        <w:rPr>
          <w:rFonts w:ascii="Sylfaen" w:hAnsi="Sylfaen" w:cs="Sylfaen"/>
          <w:lang w:val="ka-GE"/>
        </w:rPr>
        <w:t>ორგანოს</w:t>
      </w:r>
      <w:r w:rsidR="002C4879" w:rsidRPr="009F2389">
        <w:rPr>
          <w:rFonts w:ascii="Sylfaen" w:hAnsi="Sylfaen"/>
          <w:lang w:val="ka-GE"/>
        </w:rPr>
        <w:t xml:space="preserve">, </w:t>
      </w:r>
      <w:r w:rsidR="002C4879" w:rsidRPr="009F2389">
        <w:rPr>
          <w:rFonts w:ascii="Sylfaen" w:hAnsi="Sylfaen" w:cs="Sylfaen"/>
          <w:lang w:val="ka-GE"/>
        </w:rPr>
        <w:t>მმართველი</w:t>
      </w:r>
      <w:r w:rsidR="002C4879" w:rsidRPr="009F2389">
        <w:rPr>
          <w:rFonts w:ascii="Sylfaen" w:hAnsi="Sylfaen"/>
          <w:lang w:val="ka-GE"/>
        </w:rPr>
        <w:t xml:space="preserve"> </w:t>
      </w:r>
      <w:r w:rsidR="002C4879" w:rsidRPr="009F2389">
        <w:rPr>
          <w:rFonts w:ascii="Sylfaen" w:hAnsi="Sylfaen" w:cs="Sylfaen"/>
          <w:lang w:val="ka-GE"/>
        </w:rPr>
        <w:t>ორგანოს</w:t>
      </w:r>
      <w:r w:rsidR="002C4879" w:rsidRPr="009F2389">
        <w:rPr>
          <w:rFonts w:ascii="Sylfaen" w:hAnsi="Sylfaen"/>
          <w:lang w:val="ka-GE"/>
        </w:rPr>
        <w:t xml:space="preserve">, </w:t>
      </w:r>
      <w:r w:rsidR="002C4879" w:rsidRPr="009F2389">
        <w:rPr>
          <w:rFonts w:ascii="Sylfaen" w:hAnsi="Sylfaen" w:cs="Sylfaen"/>
          <w:lang w:val="ka-GE"/>
        </w:rPr>
        <w:t>დამფუძნებელი</w:t>
      </w:r>
      <w:r w:rsidR="002C4879" w:rsidRPr="009F2389">
        <w:rPr>
          <w:rFonts w:ascii="Sylfaen" w:hAnsi="Sylfaen"/>
          <w:lang w:val="ka-GE"/>
        </w:rPr>
        <w:t xml:space="preserve"> </w:t>
      </w:r>
      <w:r w:rsidR="002C4879" w:rsidRPr="009F2389">
        <w:rPr>
          <w:rFonts w:ascii="Sylfaen" w:hAnsi="Sylfaen" w:cs="Sylfaen"/>
          <w:lang w:val="ka-GE"/>
        </w:rPr>
        <w:t>პირების</w:t>
      </w:r>
      <w:r w:rsidR="002C4879" w:rsidRPr="009F2389">
        <w:rPr>
          <w:rFonts w:ascii="Sylfaen" w:hAnsi="Sylfaen"/>
          <w:lang w:val="ka-GE"/>
        </w:rPr>
        <w:t xml:space="preserve"> (</w:t>
      </w:r>
      <w:r w:rsidR="002C4879" w:rsidRPr="009F2389">
        <w:rPr>
          <w:rFonts w:ascii="Sylfaen" w:hAnsi="Sylfaen" w:cs="Sylfaen"/>
          <w:lang w:val="ka-GE"/>
        </w:rPr>
        <w:t>ასეთის</w:t>
      </w:r>
      <w:r w:rsidR="002C4879" w:rsidRPr="009F2389">
        <w:rPr>
          <w:rFonts w:ascii="Sylfaen" w:hAnsi="Sylfaen"/>
          <w:lang w:val="ka-GE"/>
        </w:rPr>
        <w:t xml:space="preserve"> </w:t>
      </w:r>
      <w:r w:rsidR="002C4879" w:rsidRPr="009F2389">
        <w:rPr>
          <w:rFonts w:ascii="Sylfaen" w:hAnsi="Sylfaen" w:cs="Sylfaen"/>
          <w:lang w:val="ka-GE"/>
        </w:rPr>
        <w:t>არსებობისას</w:t>
      </w:r>
      <w:r w:rsidR="002C4879" w:rsidRPr="009F2389">
        <w:rPr>
          <w:rFonts w:ascii="Sylfaen" w:hAnsi="Sylfaen"/>
          <w:lang w:val="ka-GE"/>
        </w:rPr>
        <w:t xml:space="preserve">), </w:t>
      </w:r>
      <w:r w:rsidR="002C4879" w:rsidRPr="009F2389">
        <w:rPr>
          <w:rFonts w:ascii="Sylfaen" w:hAnsi="Sylfaen" w:cs="Sylfaen"/>
          <w:lang w:val="ka-GE"/>
        </w:rPr>
        <w:t>არის</w:t>
      </w:r>
      <w:r w:rsidR="002C4879" w:rsidRPr="009F2389">
        <w:rPr>
          <w:rFonts w:ascii="Sylfaen" w:hAnsi="Sylfaen"/>
          <w:lang w:val="ka-GE"/>
        </w:rPr>
        <w:t xml:space="preserve"> </w:t>
      </w:r>
      <w:r w:rsidR="002C4879" w:rsidRPr="009F2389">
        <w:rPr>
          <w:rFonts w:ascii="Sylfaen" w:hAnsi="Sylfaen" w:cs="Sylfaen"/>
          <w:lang w:val="ka-GE"/>
        </w:rPr>
        <w:t>სათანადოდ</w:t>
      </w:r>
      <w:r w:rsidR="002C4879" w:rsidRPr="009F2389">
        <w:rPr>
          <w:rFonts w:ascii="Sylfaen" w:hAnsi="Sylfaen"/>
          <w:lang w:val="ka-GE"/>
        </w:rPr>
        <w:t xml:space="preserve"> </w:t>
      </w:r>
      <w:r w:rsidR="002C4879" w:rsidRPr="009F2389">
        <w:rPr>
          <w:rFonts w:ascii="Sylfaen" w:hAnsi="Sylfaen" w:cs="Sylfaen"/>
          <w:lang w:val="ka-GE"/>
        </w:rPr>
        <w:t>მიღებული</w:t>
      </w:r>
      <w:r w:rsidR="002C4879" w:rsidRPr="009F2389">
        <w:rPr>
          <w:rFonts w:ascii="Sylfaen" w:hAnsi="Sylfaen"/>
          <w:lang w:val="ka-GE"/>
        </w:rPr>
        <w:t xml:space="preserve"> </w:t>
      </w:r>
      <w:r w:rsidR="002C4879" w:rsidRPr="009F2389">
        <w:rPr>
          <w:rFonts w:ascii="Sylfaen" w:hAnsi="Sylfaen" w:cs="Sylfaen"/>
          <w:lang w:val="ka-GE"/>
        </w:rPr>
        <w:t>მსესხებლის</w:t>
      </w:r>
      <w:r w:rsidR="002C4879" w:rsidRPr="009F2389">
        <w:rPr>
          <w:rFonts w:ascii="Sylfaen" w:hAnsi="Sylfaen"/>
          <w:lang w:val="ka-GE"/>
        </w:rPr>
        <w:t xml:space="preserve"> </w:t>
      </w:r>
      <w:r w:rsidR="002C4879" w:rsidRPr="009F2389">
        <w:rPr>
          <w:rFonts w:ascii="Sylfaen" w:hAnsi="Sylfaen" w:cs="Sylfaen"/>
          <w:lang w:val="ka-GE"/>
        </w:rPr>
        <w:t>მიერ</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მას</w:t>
      </w:r>
      <w:r w:rsidR="002C4879" w:rsidRPr="009F2389">
        <w:rPr>
          <w:rFonts w:ascii="Sylfaen" w:hAnsi="Sylfaen"/>
          <w:lang w:val="ka-GE"/>
        </w:rPr>
        <w:t xml:space="preserve"> </w:t>
      </w:r>
      <w:r w:rsidR="002C4879" w:rsidRPr="009F2389">
        <w:rPr>
          <w:rFonts w:ascii="Sylfaen" w:hAnsi="Sylfaen" w:cs="Sylfaen"/>
          <w:lang w:val="ka-GE"/>
        </w:rPr>
        <w:t>შეძენილი</w:t>
      </w:r>
      <w:r w:rsidR="002C4879" w:rsidRPr="009F2389">
        <w:rPr>
          <w:rFonts w:ascii="Sylfaen" w:hAnsi="Sylfaen"/>
          <w:lang w:val="ka-GE"/>
        </w:rPr>
        <w:t xml:space="preserve"> </w:t>
      </w:r>
      <w:r w:rsidR="002C4879" w:rsidRPr="009F2389">
        <w:rPr>
          <w:rFonts w:ascii="Sylfaen" w:hAnsi="Sylfaen" w:cs="Sylfaen"/>
          <w:lang w:val="ka-GE"/>
        </w:rPr>
        <w:t>აქვს</w:t>
      </w:r>
      <w:r w:rsidR="002C4879" w:rsidRPr="009F2389">
        <w:rPr>
          <w:rFonts w:ascii="Sylfaen" w:hAnsi="Sylfaen"/>
          <w:lang w:val="ka-GE"/>
        </w:rPr>
        <w:t xml:space="preserve"> </w:t>
      </w:r>
      <w:r w:rsidR="002C4879" w:rsidRPr="009F2389">
        <w:rPr>
          <w:rFonts w:ascii="Sylfaen" w:hAnsi="Sylfaen" w:cs="Sylfaen"/>
          <w:lang w:val="ka-GE"/>
        </w:rPr>
        <w:t>საჭირო</w:t>
      </w:r>
      <w:r w:rsidR="002C4879" w:rsidRPr="009F2389">
        <w:rPr>
          <w:rFonts w:ascii="Sylfaen" w:hAnsi="Sylfaen"/>
          <w:lang w:val="ka-GE"/>
        </w:rPr>
        <w:t xml:space="preserve"> </w:t>
      </w:r>
      <w:r w:rsidR="002C4879" w:rsidRPr="009F2389">
        <w:rPr>
          <w:rFonts w:ascii="Sylfaen" w:hAnsi="Sylfaen" w:cs="Sylfaen"/>
          <w:lang w:val="ka-GE"/>
        </w:rPr>
        <w:t>უფლებამოსილება</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შესაძლებლობა</w:t>
      </w:r>
      <w:r w:rsidR="002C4879" w:rsidRPr="009F2389">
        <w:rPr>
          <w:rFonts w:ascii="Sylfaen" w:hAnsi="Sylfaen"/>
          <w:lang w:val="ka-GE"/>
        </w:rPr>
        <w:t xml:space="preserve"> </w:t>
      </w:r>
      <w:r w:rsidR="002C4879" w:rsidRPr="009F2389">
        <w:rPr>
          <w:rFonts w:ascii="Sylfaen" w:hAnsi="Sylfaen" w:cs="Sylfaen"/>
          <w:lang w:val="ka-GE"/>
        </w:rPr>
        <w:t>დადოს</w:t>
      </w:r>
      <w:r w:rsidR="002C4879" w:rsidRPr="009F2389">
        <w:rPr>
          <w:rFonts w:ascii="Sylfaen" w:hAnsi="Sylfaen"/>
          <w:lang w:val="ka-GE"/>
        </w:rPr>
        <w:t xml:space="preserve">, </w:t>
      </w:r>
      <w:r w:rsidR="002C4879" w:rsidRPr="009F2389">
        <w:rPr>
          <w:rFonts w:ascii="Sylfaen" w:hAnsi="Sylfaen" w:cs="Sylfaen"/>
          <w:lang w:val="ka-GE"/>
        </w:rPr>
        <w:t>დაიცვას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შეასრულოს</w:t>
      </w:r>
      <w:r w:rsidR="002C4879" w:rsidRPr="009F2389">
        <w:rPr>
          <w:rFonts w:ascii="Sylfaen" w:hAnsi="Sylfaen"/>
          <w:lang w:val="ka-GE"/>
        </w:rPr>
        <w:t xml:space="preserve"> </w:t>
      </w:r>
      <w:r w:rsidR="002C4879" w:rsidRPr="009F2389">
        <w:rPr>
          <w:rFonts w:ascii="Sylfaen" w:hAnsi="Sylfaen" w:cs="Sylfaen"/>
          <w:lang w:val="ka-GE"/>
        </w:rPr>
        <w:t>აღნიშნული</w:t>
      </w:r>
      <w:r w:rsidR="002C4879" w:rsidRPr="009F2389">
        <w:rPr>
          <w:rFonts w:ascii="Sylfaen" w:hAnsi="Sylfaen"/>
          <w:lang w:val="ka-GE"/>
        </w:rPr>
        <w:t xml:space="preserve"> </w:t>
      </w:r>
      <w:r w:rsidR="002C4879" w:rsidRPr="009F2389">
        <w:rPr>
          <w:rFonts w:ascii="Sylfaen" w:hAnsi="Sylfaen" w:cs="Sylfaen"/>
          <w:lang w:val="ka-GE"/>
        </w:rPr>
        <w:t>გარიგება</w:t>
      </w:r>
      <w:r w:rsidR="002C4879" w:rsidRPr="009F2389">
        <w:rPr>
          <w:rFonts w:ascii="Sylfaen" w:hAnsi="Sylfaen"/>
          <w:lang w:val="ka-GE"/>
        </w:rPr>
        <w:t>.</w:t>
      </w:r>
    </w:p>
    <w:p w14:paraId="4D787B71" w14:textId="02CFF238" w:rsidR="002C4879" w:rsidRPr="009F2389" w:rsidRDefault="005446A1" w:rsidP="002C4879">
      <w:pPr>
        <w:tabs>
          <w:tab w:val="right" w:pos="0"/>
        </w:tabs>
        <w:ind w:right="-1260"/>
        <w:jc w:val="both"/>
        <w:rPr>
          <w:rFonts w:ascii="Sylfaen" w:hAnsi="Sylfaen"/>
          <w:lang w:val="ka-GE"/>
        </w:rPr>
      </w:pPr>
      <w:r w:rsidRPr="009F2389">
        <w:rPr>
          <w:rFonts w:ascii="Sylfaen" w:hAnsi="Sylfaen"/>
          <w:lang w:val="ka-GE"/>
        </w:rPr>
        <w:t>4</w:t>
      </w:r>
      <w:r w:rsidR="002C4879" w:rsidRPr="009F2389">
        <w:rPr>
          <w:rFonts w:ascii="Sylfaen" w:hAnsi="Sylfaen"/>
          <w:lang w:val="ka-GE"/>
        </w:rPr>
        <w:t>.03</w:t>
      </w:r>
      <w:r w:rsidR="002C4879" w:rsidRPr="009F2389">
        <w:rPr>
          <w:rFonts w:ascii="Sylfaen" w:hAnsi="Sylfaen"/>
          <w:lang w:val="ka-GE"/>
        </w:rPr>
        <w:tab/>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ადასტურებს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პირობას</w:t>
      </w:r>
      <w:r w:rsidR="002C4879" w:rsidRPr="009F2389">
        <w:rPr>
          <w:rFonts w:ascii="Sylfaen" w:hAnsi="Sylfaen"/>
          <w:lang w:val="ka-GE"/>
        </w:rPr>
        <w:t xml:space="preserve"> </w:t>
      </w:r>
      <w:r w:rsidR="002C4879" w:rsidRPr="009F2389">
        <w:rPr>
          <w:rFonts w:ascii="Sylfaen" w:hAnsi="Sylfaen" w:cs="Sylfaen"/>
          <w:lang w:val="ka-GE"/>
        </w:rPr>
        <w:t>დებს</w:t>
      </w:r>
      <w:r w:rsidR="002C4879" w:rsidRPr="009F2389">
        <w:rPr>
          <w:rFonts w:ascii="Sylfaen" w:hAnsi="Sylfaen"/>
          <w:lang w:val="ka-GE"/>
        </w:rPr>
        <w:t xml:space="preserve">, </w:t>
      </w:r>
      <w:r w:rsidR="002C4879" w:rsidRPr="009F2389">
        <w:rPr>
          <w:rFonts w:ascii="Sylfaen" w:hAnsi="Sylfaen" w:cs="Sylfaen"/>
          <w:lang w:val="ka-GE"/>
        </w:rPr>
        <w:t>რომ</w:t>
      </w:r>
      <w:r w:rsidR="002C4879" w:rsidRPr="009F2389">
        <w:rPr>
          <w:rFonts w:ascii="Sylfaen" w:hAnsi="Sylfaen"/>
          <w:lang w:val="ka-GE"/>
        </w:rPr>
        <w:t>:</w:t>
      </w:r>
    </w:p>
    <w:p w14:paraId="22248022" w14:textId="174D95F7" w:rsidR="002C4879" w:rsidRPr="009F2389" w:rsidRDefault="002C4879" w:rsidP="002C4879">
      <w:pPr>
        <w:tabs>
          <w:tab w:val="right" w:pos="1418"/>
        </w:tabs>
        <w:ind w:left="1418" w:right="-1260" w:hanging="709"/>
        <w:jc w:val="both"/>
        <w:rPr>
          <w:rFonts w:ascii="Sylfaen" w:hAnsi="Sylfaen"/>
          <w:lang w:val="ka-GE"/>
        </w:rPr>
      </w:pPr>
      <w:r w:rsidRPr="009F2389">
        <w:rPr>
          <w:rFonts w:ascii="Sylfaen" w:hAnsi="Sylfaen"/>
          <w:lang w:val="ka-GE"/>
        </w:rPr>
        <w:t>(</w:t>
      </w:r>
      <w:r w:rsidRPr="009F2389">
        <w:rPr>
          <w:rFonts w:ascii="Sylfaen" w:hAnsi="Sylfaen" w:cs="Sylfaen"/>
          <w:lang w:val="ka-GE"/>
        </w:rPr>
        <w:t>ა</w:t>
      </w:r>
      <w:r w:rsidRPr="009F2389">
        <w:rPr>
          <w:rFonts w:ascii="Sylfaen" w:hAnsi="Sylfaen"/>
          <w:lang w:val="ka-GE"/>
        </w:rPr>
        <w:t>)</w:t>
      </w:r>
      <w:r w:rsidRPr="009F2389">
        <w:rPr>
          <w:rFonts w:ascii="Sylfaen" w:hAnsi="Sylfaen"/>
          <w:lang w:val="ka-GE"/>
        </w:rPr>
        <w:tab/>
      </w:r>
      <w:r w:rsidRPr="009F2389">
        <w:rPr>
          <w:rFonts w:ascii="Sylfaen" w:hAnsi="Sylfaen"/>
          <w:lang w:val="ka-GE"/>
        </w:rPr>
        <w:tab/>
      </w:r>
      <w:r w:rsidRPr="009F2389">
        <w:rPr>
          <w:rFonts w:ascii="Sylfaen" w:hAnsi="Sylfaen" w:cs="Sylfaen"/>
          <w:lang w:val="ka-GE"/>
        </w:rPr>
        <w:t>მის</w:t>
      </w:r>
      <w:r w:rsidRPr="009F2389">
        <w:rPr>
          <w:rFonts w:ascii="Sylfaen" w:hAnsi="Sylfaen"/>
          <w:lang w:val="ka-GE"/>
        </w:rPr>
        <w:t xml:space="preserve"> </w:t>
      </w:r>
      <w:r w:rsidRPr="009F2389">
        <w:rPr>
          <w:rFonts w:ascii="Sylfaen" w:hAnsi="Sylfaen" w:cs="Sylfaen"/>
          <w:lang w:val="ka-GE"/>
        </w:rPr>
        <w:t>მიერ</w:t>
      </w:r>
      <w:r w:rsidRPr="009F2389">
        <w:rPr>
          <w:rFonts w:ascii="Sylfaen" w:hAnsi="Sylfaen"/>
          <w:lang w:val="ka-GE"/>
        </w:rPr>
        <w:t xml:space="preserve"> </w:t>
      </w:r>
      <w:r w:rsidRPr="009F2389">
        <w:rPr>
          <w:rFonts w:ascii="Sylfaen" w:hAnsi="Sylfaen" w:cs="Sylfaen"/>
          <w:lang w:val="ka-GE"/>
        </w:rPr>
        <w:t>ბანკისთვის</w:t>
      </w:r>
      <w:r w:rsidRPr="009F2389">
        <w:rPr>
          <w:rFonts w:ascii="Sylfaen" w:hAnsi="Sylfaen"/>
          <w:lang w:val="ka-GE"/>
        </w:rPr>
        <w:t xml:space="preserve"> </w:t>
      </w:r>
      <w:r w:rsidRPr="009F2389">
        <w:rPr>
          <w:rFonts w:ascii="Sylfaen" w:hAnsi="Sylfaen" w:cs="Sylfaen"/>
          <w:lang w:val="ka-GE"/>
        </w:rPr>
        <w:t>მიწოდებული</w:t>
      </w:r>
      <w:r w:rsidRPr="009F2389">
        <w:rPr>
          <w:rFonts w:ascii="Sylfaen" w:hAnsi="Sylfaen"/>
          <w:lang w:val="ka-GE"/>
        </w:rPr>
        <w:t xml:space="preserve"> </w:t>
      </w:r>
      <w:r w:rsidRPr="009F2389">
        <w:rPr>
          <w:rFonts w:ascii="Sylfaen" w:hAnsi="Sylfaen" w:cs="Sylfaen"/>
          <w:lang w:val="ka-GE"/>
        </w:rPr>
        <w:t>ინფო</w:t>
      </w:r>
      <w:r w:rsidR="00B210AE" w:rsidRPr="009F2389">
        <w:rPr>
          <w:rFonts w:ascii="Sylfaen" w:hAnsi="Sylfaen" w:cs="Sylfaen"/>
          <w:lang w:val="ka-GE"/>
        </w:rPr>
        <w:t>რ</w:t>
      </w:r>
      <w:r w:rsidRPr="009F2389">
        <w:rPr>
          <w:rFonts w:ascii="Sylfaen" w:hAnsi="Sylfaen" w:cs="Sylfaen"/>
          <w:lang w:val="ka-GE"/>
        </w:rPr>
        <w:t>მაცია</w:t>
      </w:r>
      <w:r w:rsidRPr="009F2389">
        <w:rPr>
          <w:rFonts w:ascii="Sylfaen" w:hAnsi="Sylfaen"/>
          <w:lang w:val="ka-GE"/>
        </w:rPr>
        <w:t xml:space="preserve"> </w:t>
      </w:r>
      <w:r w:rsidRPr="009F2389">
        <w:rPr>
          <w:rFonts w:ascii="Sylfaen" w:hAnsi="Sylfaen" w:cs="Sylfaen"/>
          <w:lang w:val="ka-GE"/>
        </w:rPr>
        <w:t>არის</w:t>
      </w:r>
      <w:r w:rsidRPr="009F2389">
        <w:rPr>
          <w:rFonts w:ascii="Sylfaen" w:hAnsi="Sylfaen"/>
          <w:lang w:val="ka-GE"/>
        </w:rPr>
        <w:t xml:space="preserve"> </w:t>
      </w:r>
      <w:r w:rsidRPr="009F2389">
        <w:rPr>
          <w:rFonts w:ascii="Sylfaen" w:hAnsi="Sylfaen" w:cs="Sylfaen"/>
          <w:lang w:val="ka-GE"/>
        </w:rPr>
        <w:t>უტყუარი</w:t>
      </w:r>
      <w:r w:rsidRPr="009F2389">
        <w:rPr>
          <w:rFonts w:ascii="Sylfaen" w:hAnsi="Sylfaen"/>
          <w:lang w:val="ka-GE"/>
        </w:rPr>
        <w:t xml:space="preserve">, </w:t>
      </w:r>
      <w:r w:rsidRPr="009F2389">
        <w:rPr>
          <w:rFonts w:ascii="Sylfaen" w:hAnsi="Sylfaen" w:cs="Sylfaen"/>
          <w:lang w:val="ka-GE"/>
        </w:rPr>
        <w:t>მართებული</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ზუსტი</w:t>
      </w:r>
      <w:r w:rsidRPr="009F2389">
        <w:rPr>
          <w:rFonts w:ascii="Sylfaen" w:hAnsi="Sylfaen"/>
          <w:lang w:val="ka-GE"/>
        </w:rPr>
        <w:t>;</w:t>
      </w:r>
    </w:p>
    <w:p w14:paraId="6D546946" w14:textId="77777777" w:rsidR="002C4879" w:rsidRPr="009F2389" w:rsidRDefault="002C4879" w:rsidP="002C4879">
      <w:pPr>
        <w:tabs>
          <w:tab w:val="right" w:pos="1418"/>
        </w:tabs>
        <w:ind w:left="1418" w:right="-1260" w:hanging="709"/>
        <w:jc w:val="both"/>
        <w:rPr>
          <w:rFonts w:ascii="Sylfaen" w:hAnsi="Sylfaen"/>
          <w:lang w:val="ka-GE"/>
        </w:rPr>
      </w:pPr>
      <w:r w:rsidRPr="009F2389">
        <w:rPr>
          <w:rFonts w:ascii="Sylfaen" w:hAnsi="Sylfaen"/>
          <w:lang w:val="ka-GE"/>
        </w:rPr>
        <w:t>(</w:t>
      </w:r>
      <w:r w:rsidRPr="009F2389">
        <w:rPr>
          <w:rFonts w:ascii="Sylfaen" w:hAnsi="Sylfaen" w:cs="Sylfaen"/>
          <w:lang w:val="ka-GE"/>
        </w:rPr>
        <w:t>ბ</w:t>
      </w:r>
      <w:r w:rsidRPr="009F2389">
        <w:rPr>
          <w:rFonts w:ascii="Sylfaen" w:hAnsi="Sylfaen"/>
          <w:lang w:val="ka-GE"/>
        </w:rPr>
        <w:t>)</w:t>
      </w:r>
      <w:r w:rsidRPr="009F2389">
        <w:rPr>
          <w:rFonts w:ascii="Sylfaen" w:hAnsi="Sylfaen"/>
          <w:lang w:val="ka-GE"/>
        </w:rPr>
        <w:tab/>
      </w:r>
      <w:r w:rsidRPr="009F2389">
        <w:rPr>
          <w:rFonts w:ascii="Sylfaen" w:hAnsi="Sylfaen"/>
          <w:lang w:val="ka-GE"/>
        </w:rPr>
        <w:tab/>
      </w:r>
      <w:r w:rsidRPr="009F2389">
        <w:rPr>
          <w:rFonts w:ascii="Sylfaen" w:hAnsi="Sylfaen" w:cs="Sylfaen"/>
          <w:lang w:val="ka-GE"/>
        </w:rPr>
        <w:t>ამ</w:t>
      </w:r>
      <w:r w:rsidRPr="009F2389">
        <w:rPr>
          <w:rFonts w:ascii="Sylfaen" w:hAnsi="Sylfaen"/>
          <w:lang w:val="ka-GE"/>
        </w:rPr>
        <w:t xml:space="preserve"> </w:t>
      </w:r>
      <w:r w:rsidRPr="009F2389">
        <w:rPr>
          <w:rFonts w:ascii="Sylfaen" w:hAnsi="Sylfaen" w:cs="Sylfaen"/>
          <w:lang w:val="ka-GE"/>
        </w:rPr>
        <w:t>საბანკო</w:t>
      </w:r>
      <w:r w:rsidRPr="009F2389">
        <w:rPr>
          <w:rFonts w:ascii="Sylfaen" w:hAnsi="Sylfaen"/>
          <w:lang w:val="ka-GE"/>
        </w:rPr>
        <w:t xml:space="preserve"> </w:t>
      </w:r>
      <w:r w:rsidRPr="009F2389">
        <w:rPr>
          <w:rFonts w:ascii="Sylfaen" w:hAnsi="Sylfaen" w:cs="Sylfaen"/>
          <w:lang w:val="ka-GE"/>
        </w:rPr>
        <w:t>კრედიტის</w:t>
      </w:r>
      <w:r w:rsidRPr="009F2389">
        <w:rPr>
          <w:rFonts w:ascii="Sylfaen" w:hAnsi="Sylfaen"/>
          <w:lang w:val="ka-GE"/>
        </w:rPr>
        <w:t xml:space="preserve"> </w:t>
      </w:r>
      <w:r w:rsidRPr="009F2389">
        <w:rPr>
          <w:rFonts w:ascii="Sylfaen" w:hAnsi="Sylfaen" w:cs="Sylfaen"/>
          <w:lang w:val="ka-GE"/>
        </w:rPr>
        <w:t>ხელშეკრულებაზე</w:t>
      </w:r>
      <w:r w:rsidRPr="009F2389">
        <w:rPr>
          <w:rFonts w:ascii="Sylfaen" w:hAnsi="Sylfaen"/>
          <w:lang w:val="ka-GE"/>
        </w:rPr>
        <w:t xml:space="preserve"> </w:t>
      </w:r>
      <w:r w:rsidRPr="009F2389">
        <w:rPr>
          <w:rFonts w:ascii="Sylfaen" w:hAnsi="Sylfaen" w:cs="Sylfaen"/>
          <w:lang w:val="ka-GE"/>
        </w:rPr>
        <w:t>ხელმოწერა</w:t>
      </w:r>
      <w:r w:rsidRPr="009F2389">
        <w:rPr>
          <w:rFonts w:ascii="Sylfaen" w:hAnsi="Sylfaen"/>
          <w:lang w:val="ka-GE"/>
        </w:rPr>
        <w:t xml:space="preserve"> </w:t>
      </w:r>
      <w:r w:rsidRPr="009F2389">
        <w:rPr>
          <w:rFonts w:ascii="Sylfaen" w:hAnsi="Sylfaen" w:cs="Sylfaen"/>
          <w:lang w:val="ka-GE"/>
        </w:rPr>
        <w:t>არ</w:t>
      </w:r>
      <w:r w:rsidRPr="009F2389">
        <w:rPr>
          <w:rFonts w:ascii="Sylfaen" w:hAnsi="Sylfaen"/>
          <w:lang w:val="ka-GE"/>
        </w:rPr>
        <w:t xml:space="preserve"> </w:t>
      </w:r>
      <w:r w:rsidRPr="009F2389">
        <w:rPr>
          <w:rFonts w:ascii="Sylfaen" w:hAnsi="Sylfaen" w:cs="Sylfaen"/>
          <w:lang w:val="ka-GE"/>
        </w:rPr>
        <w:t>იწვევს</w:t>
      </w:r>
      <w:r w:rsidRPr="009F2389">
        <w:rPr>
          <w:rFonts w:ascii="Sylfaen" w:hAnsi="Sylfaen"/>
          <w:lang w:val="ka-GE"/>
        </w:rPr>
        <w:t xml:space="preserve"> </w:t>
      </w:r>
      <w:r w:rsidRPr="009F2389">
        <w:rPr>
          <w:rFonts w:ascii="Sylfaen" w:hAnsi="Sylfaen" w:cs="Sylfaen"/>
          <w:lang w:val="ka-GE"/>
        </w:rPr>
        <w:t>კორპორატიული</w:t>
      </w:r>
      <w:r w:rsidRPr="009F2389">
        <w:rPr>
          <w:rFonts w:ascii="Sylfaen" w:hAnsi="Sylfaen"/>
          <w:lang w:val="ka-GE"/>
        </w:rPr>
        <w:t xml:space="preserve"> </w:t>
      </w:r>
      <w:r w:rsidRPr="009F2389">
        <w:rPr>
          <w:rFonts w:ascii="Sylfaen" w:hAnsi="Sylfaen" w:cs="Sylfaen"/>
          <w:lang w:val="ka-GE"/>
        </w:rPr>
        <w:t>დოკუმენტაციის</w:t>
      </w:r>
      <w:r w:rsidRPr="009F2389">
        <w:rPr>
          <w:rFonts w:ascii="Sylfaen" w:hAnsi="Sylfaen"/>
          <w:lang w:val="ka-GE"/>
        </w:rPr>
        <w:t xml:space="preserve"> </w:t>
      </w:r>
      <w:r w:rsidRPr="009F2389">
        <w:rPr>
          <w:rFonts w:ascii="Sylfaen" w:hAnsi="Sylfaen" w:cs="Sylfaen"/>
          <w:lang w:val="ka-GE"/>
        </w:rPr>
        <w:t>ან</w:t>
      </w:r>
      <w:r w:rsidRPr="009F2389">
        <w:rPr>
          <w:rFonts w:ascii="Sylfaen" w:hAnsi="Sylfaen"/>
          <w:lang w:val="ka-GE"/>
        </w:rPr>
        <w:t xml:space="preserve"> </w:t>
      </w:r>
      <w:r w:rsidRPr="009F2389">
        <w:rPr>
          <w:rFonts w:ascii="Sylfaen" w:hAnsi="Sylfaen" w:cs="Sylfaen"/>
          <w:lang w:val="ka-GE"/>
        </w:rPr>
        <w:t>სხვა</w:t>
      </w:r>
      <w:r w:rsidRPr="009F2389">
        <w:rPr>
          <w:rFonts w:ascii="Sylfaen" w:hAnsi="Sylfaen"/>
          <w:lang w:val="ka-GE"/>
        </w:rPr>
        <w:t xml:space="preserve"> </w:t>
      </w:r>
      <w:r w:rsidRPr="009F2389">
        <w:rPr>
          <w:rFonts w:ascii="Sylfaen" w:hAnsi="Sylfaen" w:cs="Sylfaen"/>
          <w:lang w:val="ka-GE"/>
        </w:rPr>
        <w:t>არსებული</w:t>
      </w:r>
      <w:r w:rsidRPr="009F2389">
        <w:rPr>
          <w:rFonts w:ascii="Sylfaen" w:hAnsi="Sylfaen"/>
          <w:lang w:val="ka-GE"/>
        </w:rPr>
        <w:t xml:space="preserve"> </w:t>
      </w:r>
      <w:r w:rsidRPr="009F2389">
        <w:rPr>
          <w:rFonts w:ascii="Sylfaen" w:hAnsi="Sylfaen" w:cs="Sylfaen"/>
          <w:lang w:val="ka-GE"/>
        </w:rPr>
        <w:t>გარიგების</w:t>
      </w:r>
      <w:r w:rsidRPr="009F2389">
        <w:rPr>
          <w:rFonts w:ascii="Sylfaen" w:hAnsi="Sylfaen"/>
          <w:lang w:val="ka-GE"/>
        </w:rPr>
        <w:t xml:space="preserve"> </w:t>
      </w:r>
      <w:r w:rsidRPr="009F2389">
        <w:rPr>
          <w:rFonts w:ascii="Sylfaen" w:hAnsi="Sylfaen" w:cs="Sylfaen"/>
          <w:lang w:val="ka-GE"/>
        </w:rPr>
        <w:t>პირობის</w:t>
      </w:r>
      <w:r w:rsidRPr="009F2389">
        <w:rPr>
          <w:rFonts w:ascii="Sylfaen" w:hAnsi="Sylfaen"/>
          <w:lang w:val="ka-GE"/>
        </w:rPr>
        <w:t xml:space="preserve"> </w:t>
      </w:r>
      <w:r w:rsidRPr="009F2389">
        <w:rPr>
          <w:rFonts w:ascii="Sylfaen" w:hAnsi="Sylfaen" w:cs="Sylfaen"/>
          <w:lang w:val="ka-GE"/>
        </w:rPr>
        <w:t>დარღვევას</w:t>
      </w:r>
      <w:r w:rsidRPr="009F2389">
        <w:rPr>
          <w:rFonts w:ascii="Sylfaen" w:hAnsi="Sylfaen"/>
          <w:lang w:val="ka-GE"/>
        </w:rPr>
        <w:t xml:space="preserve"> (</w:t>
      </w:r>
      <w:r w:rsidRPr="009F2389">
        <w:rPr>
          <w:rFonts w:ascii="Sylfaen" w:hAnsi="Sylfaen" w:cs="Sylfaen"/>
          <w:lang w:val="ka-GE"/>
        </w:rPr>
        <w:t>თუ</w:t>
      </w:r>
      <w:r w:rsidRPr="009F2389">
        <w:rPr>
          <w:rFonts w:ascii="Sylfaen" w:hAnsi="Sylfaen"/>
          <w:lang w:val="ka-GE"/>
        </w:rPr>
        <w:t xml:space="preserve"> </w:t>
      </w:r>
      <w:r w:rsidRPr="009F2389">
        <w:rPr>
          <w:rFonts w:ascii="Sylfaen" w:hAnsi="Sylfaen" w:cs="Sylfaen"/>
          <w:lang w:val="ka-GE"/>
        </w:rPr>
        <w:t>მსესხებელი</w:t>
      </w:r>
      <w:r w:rsidRPr="009F2389">
        <w:rPr>
          <w:rFonts w:ascii="Sylfaen" w:hAnsi="Sylfaen"/>
          <w:lang w:val="ka-GE"/>
        </w:rPr>
        <w:t xml:space="preserve"> </w:t>
      </w:r>
      <w:r w:rsidRPr="009F2389">
        <w:rPr>
          <w:rFonts w:ascii="Sylfaen" w:hAnsi="Sylfaen" w:cs="Sylfaen"/>
          <w:lang w:val="ka-GE"/>
        </w:rPr>
        <w:t>წარმოადგენს</w:t>
      </w:r>
      <w:r w:rsidRPr="009F2389">
        <w:rPr>
          <w:rFonts w:ascii="Sylfaen" w:hAnsi="Sylfaen"/>
          <w:lang w:val="ka-GE"/>
        </w:rPr>
        <w:t xml:space="preserve"> </w:t>
      </w:r>
      <w:r w:rsidRPr="009F2389">
        <w:rPr>
          <w:rFonts w:ascii="Sylfaen" w:hAnsi="Sylfaen" w:cs="Sylfaen"/>
          <w:lang w:val="ka-GE"/>
        </w:rPr>
        <w:t>იურდიულ</w:t>
      </w:r>
      <w:r w:rsidRPr="009F2389">
        <w:rPr>
          <w:rFonts w:ascii="Sylfaen" w:hAnsi="Sylfaen"/>
          <w:lang w:val="ka-GE"/>
        </w:rPr>
        <w:t xml:space="preserve"> </w:t>
      </w:r>
      <w:r w:rsidRPr="009F2389">
        <w:rPr>
          <w:rFonts w:ascii="Sylfaen" w:hAnsi="Sylfaen" w:cs="Sylfaen"/>
          <w:lang w:val="ka-GE"/>
        </w:rPr>
        <w:t>პირს</w:t>
      </w:r>
      <w:r w:rsidRPr="009F2389">
        <w:rPr>
          <w:rFonts w:ascii="Sylfaen" w:hAnsi="Sylfaen"/>
          <w:lang w:val="ka-GE"/>
        </w:rPr>
        <w:t>);</w:t>
      </w:r>
    </w:p>
    <w:p w14:paraId="5A5782DC" w14:textId="77777777" w:rsidR="002C4879" w:rsidRPr="009F2389" w:rsidRDefault="002C4879" w:rsidP="002C4879">
      <w:pPr>
        <w:tabs>
          <w:tab w:val="right" w:pos="1418"/>
        </w:tabs>
        <w:ind w:left="1418" w:right="-1260" w:hanging="709"/>
        <w:jc w:val="both"/>
        <w:rPr>
          <w:rFonts w:ascii="Sylfaen" w:hAnsi="Sylfaen"/>
          <w:lang w:val="ka-GE"/>
        </w:rPr>
      </w:pPr>
      <w:r w:rsidRPr="009F2389">
        <w:rPr>
          <w:rFonts w:ascii="Sylfaen" w:hAnsi="Sylfaen"/>
          <w:lang w:val="ka-GE"/>
        </w:rPr>
        <w:t>(</w:t>
      </w:r>
      <w:r w:rsidRPr="009F2389">
        <w:rPr>
          <w:rFonts w:ascii="Sylfaen" w:hAnsi="Sylfaen" w:cs="Sylfaen"/>
          <w:lang w:val="ka-GE"/>
        </w:rPr>
        <w:t>გ</w:t>
      </w:r>
      <w:r w:rsidRPr="009F2389">
        <w:rPr>
          <w:rFonts w:ascii="Sylfaen" w:hAnsi="Sylfaen"/>
          <w:lang w:val="ka-GE"/>
        </w:rPr>
        <w:t>)</w:t>
      </w:r>
      <w:r w:rsidRPr="009F2389">
        <w:rPr>
          <w:rFonts w:ascii="Sylfaen" w:hAnsi="Sylfaen"/>
          <w:lang w:val="ka-GE"/>
        </w:rPr>
        <w:tab/>
      </w:r>
      <w:r w:rsidRPr="009F2389">
        <w:rPr>
          <w:rFonts w:ascii="Sylfaen" w:hAnsi="Sylfaen"/>
          <w:lang w:val="ka-GE"/>
        </w:rPr>
        <w:tab/>
      </w:r>
      <w:r w:rsidRPr="009F2389">
        <w:rPr>
          <w:rFonts w:ascii="Sylfaen" w:hAnsi="Sylfaen" w:cs="Sylfaen"/>
          <w:lang w:val="ka-GE"/>
        </w:rPr>
        <w:t>წარუდგინა</w:t>
      </w:r>
      <w:r w:rsidRPr="009F2389">
        <w:rPr>
          <w:rFonts w:ascii="Sylfaen" w:hAnsi="Sylfaen"/>
          <w:lang w:val="ka-GE"/>
        </w:rPr>
        <w:t xml:space="preserve"> </w:t>
      </w:r>
      <w:r w:rsidRPr="009F2389">
        <w:rPr>
          <w:rFonts w:ascii="Sylfaen" w:hAnsi="Sylfaen" w:cs="Sylfaen"/>
          <w:lang w:val="ka-GE"/>
        </w:rPr>
        <w:t>ბანკს</w:t>
      </w:r>
      <w:r w:rsidRPr="009F2389">
        <w:rPr>
          <w:rFonts w:ascii="Sylfaen" w:hAnsi="Sylfaen"/>
          <w:lang w:val="ka-GE"/>
        </w:rPr>
        <w:t xml:space="preserve"> </w:t>
      </w:r>
      <w:r w:rsidRPr="009F2389">
        <w:rPr>
          <w:rFonts w:ascii="Sylfaen" w:hAnsi="Sylfaen" w:cs="Sylfaen"/>
          <w:lang w:val="ka-GE"/>
        </w:rPr>
        <w:t>ინფორმაცია</w:t>
      </w:r>
      <w:r w:rsidRPr="009F2389">
        <w:rPr>
          <w:rFonts w:ascii="Sylfaen" w:hAnsi="Sylfaen"/>
          <w:lang w:val="ka-GE"/>
        </w:rPr>
        <w:t xml:space="preserve"> </w:t>
      </w:r>
      <w:r w:rsidRPr="009F2389">
        <w:rPr>
          <w:rFonts w:ascii="Sylfaen" w:hAnsi="Sylfaen" w:cs="Sylfaen"/>
          <w:lang w:val="ka-GE"/>
        </w:rPr>
        <w:t>არსებული</w:t>
      </w:r>
      <w:r w:rsidRPr="009F2389">
        <w:rPr>
          <w:rFonts w:ascii="Sylfaen" w:hAnsi="Sylfaen"/>
          <w:lang w:val="ka-GE"/>
        </w:rPr>
        <w:t xml:space="preserve"> </w:t>
      </w:r>
      <w:r w:rsidRPr="009F2389">
        <w:rPr>
          <w:rFonts w:ascii="Sylfaen" w:hAnsi="Sylfaen" w:cs="Sylfaen"/>
          <w:lang w:val="ka-GE"/>
        </w:rPr>
        <w:t>ვალდებულებების</w:t>
      </w:r>
      <w:r w:rsidRPr="009F2389">
        <w:rPr>
          <w:rFonts w:ascii="Sylfaen" w:hAnsi="Sylfaen"/>
          <w:lang w:val="ka-GE"/>
        </w:rPr>
        <w:t xml:space="preserve"> </w:t>
      </w:r>
      <w:r w:rsidRPr="009F2389">
        <w:rPr>
          <w:rFonts w:ascii="Sylfaen" w:hAnsi="Sylfaen" w:cs="Sylfaen"/>
          <w:lang w:val="ka-GE"/>
        </w:rPr>
        <w:t>შესახებ</w:t>
      </w:r>
      <w:r w:rsidRPr="009F2389">
        <w:rPr>
          <w:rFonts w:ascii="Sylfaen" w:hAnsi="Sylfaen"/>
          <w:lang w:val="ka-GE"/>
        </w:rPr>
        <w:t xml:space="preserve"> </w:t>
      </w:r>
      <w:r w:rsidRPr="009F2389">
        <w:rPr>
          <w:rFonts w:ascii="Sylfaen" w:hAnsi="Sylfaen" w:cs="Sylfaen"/>
          <w:lang w:val="ka-GE"/>
        </w:rPr>
        <w:t>სრულად</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ჯეროვნად</w:t>
      </w:r>
      <w:r w:rsidRPr="009F2389">
        <w:rPr>
          <w:rFonts w:ascii="Sylfaen" w:hAnsi="Sylfaen"/>
          <w:lang w:val="ka-GE"/>
        </w:rPr>
        <w:t>;</w:t>
      </w:r>
    </w:p>
    <w:p w14:paraId="6A44296E" w14:textId="77777777" w:rsidR="002C4879" w:rsidRPr="009F2389" w:rsidRDefault="002C4879" w:rsidP="002C4879">
      <w:pPr>
        <w:tabs>
          <w:tab w:val="right" w:pos="1418"/>
        </w:tabs>
        <w:ind w:left="1418" w:right="-1260" w:hanging="709"/>
        <w:jc w:val="both"/>
        <w:rPr>
          <w:rFonts w:ascii="Sylfaen" w:hAnsi="Sylfaen"/>
          <w:lang w:val="ka-GE"/>
        </w:rPr>
      </w:pPr>
      <w:r w:rsidRPr="009F2389">
        <w:rPr>
          <w:rFonts w:ascii="Sylfaen" w:hAnsi="Sylfaen"/>
          <w:lang w:val="ka-GE"/>
        </w:rPr>
        <w:t>(</w:t>
      </w:r>
      <w:r w:rsidRPr="009F2389">
        <w:rPr>
          <w:rFonts w:ascii="Sylfaen" w:hAnsi="Sylfaen" w:cs="Sylfaen"/>
          <w:lang w:val="ka-GE"/>
        </w:rPr>
        <w:t>დ</w:t>
      </w:r>
      <w:r w:rsidRPr="009F2389">
        <w:rPr>
          <w:rFonts w:ascii="Sylfaen" w:hAnsi="Sylfaen"/>
          <w:lang w:val="ka-GE"/>
        </w:rPr>
        <w:t>)</w:t>
      </w:r>
      <w:r w:rsidRPr="009F2389">
        <w:rPr>
          <w:rFonts w:ascii="Sylfaen" w:hAnsi="Sylfaen"/>
          <w:lang w:val="ka-GE"/>
        </w:rPr>
        <w:tab/>
      </w:r>
      <w:r w:rsidRPr="009F2389">
        <w:rPr>
          <w:rFonts w:ascii="Sylfaen" w:hAnsi="Sylfaen"/>
          <w:lang w:val="ka-GE"/>
        </w:rPr>
        <w:tab/>
      </w:r>
      <w:r w:rsidRPr="009F2389">
        <w:rPr>
          <w:rFonts w:ascii="Sylfaen" w:hAnsi="Sylfaen" w:cs="Sylfaen"/>
          <w:lang w:val="ka-GE"/>
        </w:rPr>
        <w:t>არ</w:t>
      </w:r>
      <w:r w:rsidRPr="009F2389">
        <w:rPr>
          <w:rFonts w:ascii="Sylfaen" w:hAnsi="Sylfaen"/>
          <w:lang w:val="ka-GE"/>
        </w:rPr>
        <w:t xml:space="preserve"> </w:t>
      </w:r>
      <w:r w:rsidRPr="009F2389">
        <w:rPr>
          <w:rFonts w:ascii="Sylfaen" w:hAnsi="Sylfaen" w:cs="Sylfaen"/>
          <w:lang w:val="ka-GE"/>
        </w:rPr>
        <w:t>მონაწილეობს</w:t>
      </w:r>
      <w:r w:rsidRPr="009F2389">
        <w:rPr>
          <w:rFonts w:ascii="Sylfaen" w:hAnsi="Sylfaen"/>
          <w:lang w:val="ka-GE"/>
        </w:rPr>
        <w:t xml:space="preserve"> </w:t>
      </w:r>
      <w:r w:rsidRPr="009F2389">
        <w:rPr>
          <w:rFonts w:ascii="Sylfaen" w:hAnsi="Sylfaen" w:cs="Sylfaen"/>
          <w:lang w:val="ka-GE"/>
        </w:rPr>
        <w:t>არცერთ</w:t>
      </w:r>
      <w:r w:rsidRPr="009F2389">
        <w:rPr>
          <w:rFonts w:ascii="Sylfaen" w:hAnsi="Sylfaen"/>
          <w:lang w:val="ka-GE"/>
        </w:rPr>
        <w:t xml:space="preserve"> </w:t>
      </w:r>
      <w:r w:rsidRPr="009F2389">
        <w:rPr>
          <w:rFonts w:ascii="Sylfaen" w:hAnsi="Sylfaen" w:cs="Sylfaen"/>
          <w:lang w:val="ka-GE"/>
        </w:rPr>
        <w:t>სასამართლო</w:t>
      </w:r>
      <w:r w:rsidRPr="009F2389">
        <w:rPr>
          <w:rFonts w:ascii="Sylfaen" w:hAnsi="Sylfaen"/>
          <w:lang w:val="ka-GE"/>
        </w:rPr>
        <w:t xml:space="preserve">, </w:t>
      </w:r>
      <w:r w:rsidRPr="009F2389">
        <w:rPr>
          <w:rFonts w:ascii="Sylfaen" w:hAnsi="Sylfaen" w:cs="Sylfaen"/>
          <w:lang w:val="ka-GE"/>
        </w:rPr>
        <w:t>საარბიტრაჟო</w:t>
      </w:r>
      <w:r w:rsidRPr="009F2389">
        <w:rPr>
          <w:rFonts w:ascii="Sylfaen" w:hAnsi="Sylfaen"/>
          <w:lang w:val="ka-GE"/>
        </w:rPr>
        <w:t xml:space="preserve"> </w:t>
      </w:r>
      <w:r w:rsidRPr="009F2389">
        <w:rPr>
          <w:rFonts w:ascii="Sylfaen" w:hAnsi="Sylfaen" w:cs="Sylfaen"/>
          <w:lang w:val="ka-GE"/>
        </w:rPr>
        <w:t>პროცესში</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არ</w:t>
      </w:r>
      <w:r w:rsidRPr="009F2389">
        <w:rPr>
          <w:rFonts w:ascii="Sylfaen" w:hAnsi="Sylfaen"/>
          <w:lang w:val="ka-GE"/>
        </w:rPr>
        <w:t xml:space="preserve"> </w:t>
      </w:r>
      <w:r w:rsidRPr="009F2389">
        <w:rPr>
          <w:rFonts w:ascii="Sylfaen" w:hAnsi="Sylfaen" w:cs="Sylfaen"/>
          <w:lang w:val="ka-GE"/>
        </w:rPr>
        <w:t>მიმდინარეობს</w:t>
      </w:r>
      <w:r w:rsidRPr="009F2389">
        <w:rPr>
          <w:rFonts w:ascii="Sylfaen" w:hAnsi="Sylfaen"/>
          <w:lang w:val="ka-GE"/>
        </w:rPr>
        <w:t xml:space="preserve"> </w:t>
      </w:r>
      <w:r w:rsidRPr="009F2389">
        <w:rPr>
          <w:rFonts w:ascii="Sylfaen" w:hAnsi="Sylfaen" w:cs="Sylfaen"/>
          <w:lang w:val="ka-GE"/>
        </w:rPr>
        <w:t>სააღსრულებო</w:t>
      </w:r>
      <w:r w:rsidRPr="009F2389">
        <w:rPr>
          <w:rFonts w:ascii="Sylfaen" w:hAnsi="Sylfaen"/>
          <w:lang w:val="ka-GE"/>
        </w:rPr>
        <w:t xml:space="preserve"> </w:t>
      </w:r>
      <w:r w:rsidRPr="009F2389">
        <w:rPr>
          <w:rFonts w:ascii="Sylfaen" w:hAnsi="Sylfaen" w:cs="Sylfaen"/>
          <w:lang w:val="ka-GE"/>
        </w:rPr>
        <w:t>წარმოება</w:t>
      </w:r>
      <w:r w:rsidRPr="009F2389">
        <w:rPr>
          <w:rFonts w:ascii="Sylfaen" w:hAnsi="Sylfaen"/>
          <w:lang w:val="ka-GE"/>
        </w:rPr>
        <w:t xml:space="preserve"> </w:t>
      </w:r>
      <w:r w:rsidRPr="009F2389">
        <w:rPr>
          <w:rFonts w:ascii="Sylfaen" w:hAnsi="Sylfaen" w:cs="Sylfaen"/>
          <w:lang w:val="ka-GE"/>
        </w:rPr>
        <w:t>მისი</w:t>
      </w:r>
      <w:r w:rsidRPr="009F2389">
        <w:rPr>
          <w:rFonts w:ascii="Sylfaen" w:hAnsi="Sylfaen"/>
          <w:lang w:val="ka-GE"/>
        </w:rPr>
        <w:t xml:space="preserve"> </w:t>
      </w:r>
      <w:r w:rsidRPr="009F2389">
        <w:rPr>
          <w:rFonts w:ascii="Sylfaen" w:hAnsi="Sylfaen" w:cs="Sylfaen"/>
          <w:lang w:val="ka-GE"/>
        </w:rPr>
        <w:t>ან</w:t>
      </w:r>
      <w:r w:rsidRPr="009F2389">
        <w:rPr>
          <w:rFonts w:ascii="Sylfaen" w:hAnsi="Sylfaen"/>
          <w:lang w:val="ka-GE"/>
        </w:rPr>
        <w:t xml:space="preserve"> </w:t>
      </w:r>
      <w:r w:rsidRPr="009F2389">
        <w:rPr>
          <w:rFonts w:ascii="Sylfaen" w:hAnsi="Sylfaen" w:cs="Sylfaen"/>
          <w:lang w:val="ka-GE"/>
        </w:rPr>
        <w:t>მისი</w:t>
      </w:r>
      <w:r w:rsidRPr="009F2389">
        <w:rPr>
          <w:rFonts w:ascii="Sylfaen" w:hAnsi="Sylfaen"/>
          <w:lang w:val="ka-GE"/>
        </w:rPr>
        <w:t xml:space="preserve"> </w:t>
      </w:r>
      <w:r w:rsidRPr="009F2389">
        <w:rPr>
          <w:rFonts w:ascii="Sylfaen" w:hAnsi="Sylfaen" w:cs="Sylfaen"/>
          <w:lang w:val="ka-GE"/>
        </w:rPr>
        <w:t>დამფუძნებლების</w:t>
      </w:r>
      <w:r w:rsidRPr="009F2389">
        <w:rPr>
          <w:rFonts w:ascii="Sylfaen" w:hAnsi="Sylfaen"/>
          <w:lang w:val="ka-GE"/>
        </w:rPr>
        <w:t xml:space="preserve"> (</w:t>
      </w:r>
      <w:r w:rsidRPr="009F2389">
        <w:rPr>
          <w:rFonts w:ascii="Sylfaen" w:hAnsi="Sylfaen" w:cs="Sylfaen"/>
          <w:lang w:val="ka-GE"/>
        </w:rPr>
        <w:t>მსესხებელი</w:t>
      </w:r>
      <w:r w:rsidRPr="009F2389">
        <w:rPr>
          <w:rFonts w:ascii="Sylfaen" w:hAnsi="Sylfaen"/>
          <w:lang w:val="ka-GE"/>
        </w:rPr>
        <w:t xml:space="preserve"> </w:t>
      </w:r>
      <w:r w:rsidRPr="009F2389">
        <w:rPr>
          <w:rFonts w:ascii="Sylfaen" w:hAnsi="Sylfaen" w:cs="Sylfaen"/>
          <w:lang w:val="ka-GE"/>
        </w:rPr>
        <w:t>იურდიული</w:t>
      </w:r>
      <w:r w:rsidRPr="009F2389">
        <w:rPr>
          <w:rFonts w:ascii="Sylfaen" w:hAnsi="Sylfaen"/>
          <w:lang w:val="ka-GE"/>
        </w:rPr>
        <w:t xml:space="preserve"> </w:t>
      </w:r>
      <w:r w:rsidRPr="009F2389">
        <w:rPr>
          <w:rFonts w:ascii="Sylfaen" w:hAnsi="Sylfaen" w:cs="Sylfaen"/>
          <w:lang w:val="ka-GE"/>
        </w:rPr>
        <w:t>პირის</w:t>
      </w:r>
      <w:r w:rsidRPr="009F2389">
        <w:rPr>
          <w:rFonts w:ascii="Sylfaen" w:hAnsi="Sylfaen"/>
          <w:lang w:val="ka-GE"/>
        </w:rPr>
        <w:t xml:space="preserve"> </w:t>
      </w:r>
      <w:r w:rsidRPr="009F2389">
        <w:rPr>
          <w:rFonts w:ascii="Sylfaen" w:hAnsi="Sylfaen" w:cs="Sylfaen"/>
          <w:lang w:val="ka-GE"/>
        </w:rPr>
        <w:t>შემთხვევაში</w:t>
      </w:r>
      <w:r w:rsidRPr="009F2389">
        <w:rPr>
          <w:rFonts w:ascii="Sylfaen" w:hAnsi="Sylfaen"/>
          <w:lang w:val="ka-GE"/>
        </w:rPr>
        <w:t xml:space="preserve">) </w:t>
      </w:r>
      <w:r w:rsidRPr="009F2389">
        <w:rPr>
          <w:rFonts w:ascii="Sylfaen" w:hAnsi="Sylfaen" w:cs="Sylfaen"/>
          <w:lang w:val="ka-GE"/>
        </w:rPr>
        <w:t>მიმართ</w:t>
      </w:r>
      <w:r w:rsidRPr="009F2389">
        <w:rPr>
          <w:rFonts w:ascii="Sylfaen" w:hAnsi="Sylfaen"/>
          <w:lang w:val="ka-GE"/>
        </w:rPr>
        <w:t xml:space="preserve">, </w:t>
      </w:r>
      <w:r w:rsidRPr="009F2389">
        <w:rPr>
          <w:rFonts w:ascii="Sylfaen" w:hAnsi="Sylfaen" w:cs="Sylfaen"/>
          <w:lang w:val="ka-GE"/>
        </w:rPr>
        <w:t>რაც</w:t>
      </w:r>
      <w:r w:rsidRPr="009F2389">
        <w:rPr>
          <w:rFonts w:ascii="Sylfaen" w:hAnsi="Sylfaen"/>
          <w:lang w:val="ka-GE"/>
        </w:rPr>
        <w:t xml:space="preserve"> </w:t>
      </w:r>
      <w:r w:rsidRPr="009F2389">
        <w:rPr>
          <w:rFonts w:ascii="Sylfaen" w:hAnsi="Sylfaen" w:cs="Sylfaen"/>
          <w:lang w:val="ka-GE"/>
        </w:rPr>
        <w:t>წარდგენილი</w:t>
      </w:r>
      <w:r w:rsidRPr="009F2389">
        <w:rPr>
          <w:rFonts w:ascii="Sylfaen" w:hAnsi="Sylfaen"/>
          <w:lang w:val="ka-GE"/>
        </w:rPr>
        <w:t xml:space="preserve"> </w:t>
      </w:r>
      <w:r w:rsidRPr="009F2389">
        <w:rPr>
          <w:rFonts w:ascii="Sylfaen" w:hAnsi="Sylfaen" w:cs="Sylfaen"/>
          <w:lang w:val="ka-GE"/>
        </w:rPr>
        <w:t>არ</w:t>
      </w:r>
      <w:r w:rsidRPr="009F2389">
        <w:rPr>
          <w:rFonts w:ascii="Sylfaen" w:hAnsi="Sylfaen"/>
          <w:lang w:val="ka-GE"/>
        </w:rPr>
        <w:t xml:space="preserve"> </w:t>
      </w:r>
      <w:r w:rsidRPr="009F2389">
        <w:rPr>
          <w:rFonts w:ascii="Sylfaen" w:hAnsi="Sylfaen" w:cs="Sylfaen"/>
          <w:lang w:val="ka-GE"/>
        </w:rPr>
        <w:t>არის</w:t>
      </w:r>
      <w:r w:rsidRPr="009F2389">
        <w:rPr>
          <w:rFonts w:ascii="Sylfaen" w:hAnsi="Sylfaen"/>
          <w:lang w:val="ka-GE"/>
        </w:rPr>
        <w:t xml:space="preserve"> </w:t>
      </w:r>
      <w:r w:rsidRPr="009F2389">
        <w:rPr>
          <w:rFonts w:ascii="Sylfaen" w:hAnsi="Sylfaen" w:cs="Sylfaen"/>
          <w:lang w:val="ka-GE"/>
        </w:rPr>
        <w:t>ბანკისთვის</w:t>
      </w:r>
      <w:r w:rsidRPr="009F2389">
        <w:rPr>
          <w:rFonts w:ascii="Sylfaen" w:hAnsi="Sylfaen"/>
          <w:lang w:val="ka-GE"/>
        </w:rPr>
        <w:t xml:space="preserve"> </w:t>
      </w:r>
      <w:r w:rsidRPr="009F2389">
        <w:rPr>
          <w:rFonts w:ascii="Sylfaen" w:hAnsi="Sylfaen" w:cs="Sylfaen"/>
          <w:lang w:val="ka-GE"/>
        </w:rPr>
        <w:t>ამ</w:t>
      </w:r>
      <w:r w:rsidRPr="009F2389">
        <w:rPr>
          <w:rFonts w:ascii="Sylfaen" w:hAnsi="Sylfaen"/>
          <w:lang w:val="ka-GE"/>
        </w:rPr>
        <w:t xml:space="preserve"> </w:t>
      </w:r>
      <w:r w:rsidRPr="009F2389">
        <w:rPr>
          <w:rFonts w:ascii="Sylfaen" w:hAnsi="Sylfaen" w:cs="Sylfaen"/>
          <w:lang w:val="ka-GE"/>
        </w:rPr>
        <w:t>ხელშეკრულების</w:t>
      </w:r>
      <w:r w:rsidRPr="009F2389">
        <w:rPr>
          <w:rFonts w:ascii="Sylfaen" w:hAnsi="Sylfaen"/>
          <w:lang w:val="ka-GE"/>
        </w:rPr>
        <w:t xml:space="preserve"> </w:t>
      </w:r>
      <w:r w:rsidRPr="009F2389">
        <w:rPr>
          <w:rFonts w:ascii="Sylfaen" w:hAnsi="Sylfaen" w:cs="Sylfaen"/>
          <w:lang w:val="ka-GE"/>
        </w:rPr>
        <w:t>ხელმოწერამდე</w:t>
      </w:r>
      <w:r w:rsidRPr="009F2389">
        <w:rPr>
          <w:rFonts w:ascii="Sylfaen" w:hAnsi="Sylfaen"/>
          <w:lang w:val="ka-GE"/>
        </w:rPr>
        <w:t xml:space="preserve">.  </w:t>
      </w:r>
    </w:p>
    <w:p w14:paraId="67A259D7" w14:textId="06FECC93" w:rsidR="00A6102A" w:rsidRPr="009F2389" w:rsidRDefault="005446A1" w:rsidP="00C371A7">
      <w:pPr>
        <w:tabs>
          <w:tab w:val="right" w:pos="0"/>
        </w:tabs>
        <w:ind w:right="-1260"/>
        <w:jc w:val="both"/>
        <w:rPr>
          <w:rFonts w:ascii="Sylfaen" w:hAnsi="Sylfaen"/>
          <w:lang w:val="ka-GE"/>
        </w:rPr>
      </w:pPr>
      <w:r w:rsidRPr="009F2389">
        <w:rPr>
          <w:rFonts w:ascii="Sylfaen" w:hAnsi="Sylfaen"/>
          <w:lang w:val="ka-GE"/>
        </w:rPr>
        <w:t>4</w:t>
      </w:r>
      <w:r w:rsidR="002C4879" w:rsidRPr="009F2389">
        <w:rPr>
          <w:rFonts w:ascii="Sylfaen" w:hAnsi="Sylfaen"/>
          <w:lang w:val="ka-GE"/>
        </w:rPr>
        <w:t>.04</w:t>
      </w:r>
      <w:r w:rsidR="002C4879" w:rsidRPr="009F2389">
        <w:rPr>
          <w:rFonts w:ascii="Sylfaen" w:hAnsi="Sylfaen"/>
          <w:lang w:val="ka-GE"/>
        </w:rPr>
        <w:tab/>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აცნობიერებს</w:t>
      </w:r>
      <w:r w:rsidR="002C4879" w:rsidRPr="009F2389">
        <w:rPr>
          <w:rFonts w:ascii="Sylfaen" w:hAnsi="Sylfaen"/>
          <w:lang w:val="ka-GE"/>
        </w:rPr>
        <w:t xml:space="preserve">, </w:t>
      </w:r>
      <w:r w:rsidR="002C4879" w:rsidRPr="009F2389">
        <w:rPr>
          <w:rFonts w:ascii="Sylfaen" w:hAnsi="Sylfaen" w:cs="Sylfaen"/>
          <w:lang w:val="ka-GE"/>
        </w:rPr>
        <w:t>რომ</w:t>
      </w:r>
      <w:r w:rsidR="002C4879" w:rsidRPr="009F2389">
        <w:rPr>
          <w:rFonts w:ascii="Sylfaen" w:hAnsi="Sylfaen"/>
          <w:lang w:val="ka-GE"/>
        </w:rPr>
        <w:t xml:space="preserve">  </w:t>
      </w:r>
      <w:r w:rsidR="002C4879" w:rsidRPr="009F2389">
        <w:rPr>
          <w:rFonts w:ascii="Sylfaen" w:hAnsi="Sylfaen" w:cs="Sylfaen"/>
          <w:lang w:val="ka-GE"/>
        </w:rPr>
        <w:t>ბანკი</w:t>
      </w:r>
      <w:r w:rsidR="002C4879" w:rsidRPr="009F2389">
        <w:rPr>
          <w:rFonts w:ascii="Sylfaen" w:hAnsi="Sylfaen"/>
          <w:lang w:val="ka-GE"/>
        </w:rPr>
        <w:t xml:space="preserve"> </w:t>
      </w:r>
      <w:r w:rsidR="002C4879" w:rsidRPr="009F2389">
        <w:rPr>
          <w:rFonts w:ascii="Sylfaen" w:hAnsi="Sylfaen" w:cs="Sylfaen"/>
          <w:lang w:val="ka-GE"/>
        </w:rPr>
        <w:t>იღებს</w:t>
      </w:r>
      <w:r w:rsidR="002C4879" w:rsidRPr="009F2389">
        <w:rPr>
          <w:rFonts w:ascii="Sylfaen" w:hAnsi="Sylfaen"/>
          <w:lang w:val="ka-GE"/>
        </w:rPr>
        <w:t xml:space="preserve"> </w:t>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i/>
          <w:lang w:val="ka-GE"/>
        </w:rPr>
        <w:t xml:space="preserve"> </w:t>
      </w:r>
      <w:r w:rsidR="002C4879" w:rsidRPr="009F2389">
        <w:rPr>
          <w:rFonts w:ascii="Sylfaen" w:hAnsi="Sylfaen" w:cs="Sylfaen"/>
          <w:lang w:val="ka-GE"/>
        </w:rPr>
        <w:t>ხელშეკრულების</w:t>
      </w:r>
      <w:r w:rsidR="002C4879" w:rsidRPr="009F2389">
        <w:rPr>
          <w:rFonts w:ascii="Sylfaen" w:hAnsi="Sylfaen"/>
          <w:lang w:val="ka-GE"/>
        </w:rPr>
        <w:t xml:space="preserve"> </w:t>
      </w:r>
      <w:r w:rsidR="002C4879" w:rsidRPr="009F2389">
        <w:rPr>
          <w:rFonts w:ascii="Sylfaen" w:hAnsi="Sylfaen" w:cs="Sylfaen"/>
          <w:lang w:val="ka-GE"/>
        </w:rPr>
        <w:t>წინა</w:t>
      </w:r>
      <w:r w:rsidR="002C4879" w:rsidRPr="009F2389">
        <w:rPr>
          <w:rFonts w:ascii="Sylfaen" w:hAnsi="Sylfaen"/>
          <w:lang w:val="ka-GE"/>
        </w:rPr>
        <w:t xml:space="preserve"> </w:t>
      </w:r>
      <w:r w:rsidR="002C4879" w:rsidRPr="009F2389">
        <w:rPr>
          <w:rFonts w:ascii="Sylfaen" w:hAnsi="Sylfaen" w:cs="Sylfaen"/>
          <w:lang w:val="ka-GE"/>
        </w:rPr>
        <w:t>პუნქტების</w:t>
      </w:r>
      <w:r w:rsidR="002C4879" w:rsidRPr="009F2389">
        <w:rPr>
          <w:rFonts w:ascii="Sylfaen" w:hAnsi="Sylfaen"/>
          <w:lang w:val="ka-GE"/>
        </w:rPr>
        <w:t xml:space="preserve"> </w:t>
      </w:r>
      <w:r w:rsidR="002C4879" w:rsidRPr="009F2389">
        <w:rPr>
          <w:rFonts w:ascii="Sylfaen" w:hAnsi="Sylfaen" w:cs="Sylfaen"/>
          <w:lang w:val="ka-GE"/>
        </w:rPr>
        <w:t>განცხადებებს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გარანტიებს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ასეთი</w:t>
      </w:r>
      <w:r w:rsidR="002C4879" w:rsidRPr="009F2389">
        <w:rPr>
          <w:rFonts w:ascii="Sylfaen" w:hAnsi="Sylfaen"/>
          <w:lang w:val="ka-GE"/>
        </w:rPr>
        <w:t xml:space="preserve"> </w:t>
      </w:r>
      <w:r w:rsidR="002C4879" w:rsidRPr="009F2389">
        <w:rPr>
          <w:rFonts w:ascii="Sylfaen" w:hAnsi="Sylfaen" w:cs="Sylfaen"/>
          <w:lang w:val="ka-GE"/>
        </w:rPr>
        <w:t>წარმოადგენს</w:t>
      </w:r>
      <w:r w:rsidR="002C4879" w:rsidRPr="009F2389">
        <w:rPr>
          <w:rFonts w:ascii="Sylfaen" w:hAnsi="Sylfaen"/>
          <w:lang w:val="ka-GE"/>
        </w:rPr>
        <w:t xml:space="preserve"> </w:t>
      </w:r>
      <w:r w:rsidR="002C4879" w:rsidRPr="009F2389">
        <w:rPr>
          <w:rFonts w:ascii="Sylfaen" w:hAnsi="Sylfaen" w:cs="Sylfaen"/>
          <w:lang w:val="ka-GE"/>
        </w:rPr>
        <w:t>ერთ</w:t>
      </w:r>
      <w:r w:rsidR="002C4879" w:rsidRPr="009F2389">
        <w:rPr>
          <w:rFonts w:ascii="Sylfaen" w:hAnsi="Sylfaen"/>
          <w:lang w:val="ka-GE"/>
        </w:rPr>
        <w:t>-</w:t>
      </w:r>
      <w:r w:rsidR="002C4879" w:rsidRPr="009F2389">
        <w:rPr>
          <w:rFonts w:ascii="Sylfaen" w:hAnsi="Sylfaen" w:cs="Sylfaen"/>
          <w:lang w:val="ka-GE"/>
        </w:rPr>
        <w:t>ერთ</w:t>
      </w:r>
      <w:r w:rsidR="002C4879" w:rsidRPr="009F2389">
        <w:rPr>
          <w:rFonts w:ascii="Sylfaen" w:hAnsi="Sylfaen"/>
          <w:lang w:val="ka-GE"/>
        </w:rPr>
        <w:t xml:space="preserve"> </w:t>
      </w:r>
      <w:r w:rsidR="002C4879" w:rsidRPr="009F2389">
        <w:rPr>
          <w:rFonts w:ascii="Sylfaen" w:hAnsi="Sylfaen" w:cs="Sylfaen"/>
          <w:lang w:val="ka-GE"/>
        </w:rPr>
        <w:t>ძირითად</w:t>
      </w:r>
      <w:r w:rsidR="002C4879" w:rsidRPr="009F2389">
        <w:rPr>
          <w:rFonts w:ascii="Sylfaen" w:hAnsi="Sylfaen"/>
          <w:lang w:val="ka-GE"/>
        </w:rPr>
        <w:t xml:space="preserve"> </w:t>
      </w:r>
      <w:r w:rsidR="002C4879" w:rsidRPr="009F2389">
        <w:rPr>
          <w:rFonts w:ascii="Sylfaen" w:hAnsi="Sylfaen" w:cs="Sylfaen"/>
          <w:lang w:val="ka-GE"/>
        </w:rPr>
        <w:t>საფუძველს</w:t>
      </w:r>
      <w:r w:rsidR="002C4879" w:rsidRPr="009F2389">
        <w:rPr>
          <w:rFonts w:ascii="Sylfaen" w:hAnsi="Sylfaen"/>
          <w:lang w:val="ka-GE"/>
        </w:rPr>
        <w:t xml:space="preserve"> </w:t>
      </w:r>
      <w:r w:rsidR="002C4879" w:rsidRPr="009F2389">
        <w:rPr>
          <w:rFonts w:ascii="Sylfaen" w:hAnsi="Sylfaen" w:cs="Sylfaen"/>
          <w:lang w:val="ka-GE"/>
        </w:rPr>
        <w:t>ბანკისთვის</w:t>
      </w:r>
      <w:r w:rsidR="002C4879" w:rsidRPr="009F2389">
        <w:rPr>
          <w:rFonts w:ascii="Sylfaen" w:hAnsi="Sylfaen"/>
          <w:lang w:val="ka-GE"/>
        </w:rPr>
        <w:t xml:space="preserve">, </w:t>
      </w:r>
      <w:r w:rsidR="002C4879" w:rsidRPr="009F2389">
        <w:rPr>
          <w:rFonts w:ascii="Sylfaen" w:hAnsi="Sylfaen" w:cs="Sylfaen"/>
          <w:lang w:val="ka-GE"/>
        </w:rPr>
        <w:t>დააფუძნოს</w:t>
      </w:r>
      <w:r w:rsidR="002C4879" w:rsidRPr="009F2389">
        <w:rPr>
          <w:rFonts w:ascii="Sylfaen" w:hAnsi="Sylfaen"/>
          <w:lang w:val="ka-GE"/>
        </w:rPr>
        <w:t xml:space="preserve"> </w:t>
      </w:r>
      <w:r w:rsidR="002C4879" w:rsidRPr="009F2389">
        <w:rPr>
          <w:rFonts w:ascii="Sylfaen" w:hAnsi="Sylfaen" w:cs="Sylfaen"/>
          <w:lang w:val="ka-GE"/>
        </w:rPr>
        <w:t>მსესხებელთან</w:t>
      </w:r>
      <w:r w:rsidR="002C4879" w:rsidRPr="009F2389">
        <w:rPr>
          <w:rFonts w:ascii="Sylfaen" w:hAnsi="Sylfaen"/>
          <w:lang w:val="ka-GE"/>
        </w:rPr>
        <w:t xml:space="preserve"> </w:t>
      </w:r>
      <w:r w:rsidR="002C4879" w:rsidRPr="009F2389">
        <w:rPr>
          <w:rFonts w:ascii="Sylfaen" w:hAnsi="Sylfaen" w:cs="Sylfaen"/>
          <w:lang w:val="ka-GE"/>
        </w:rPr>
        <w:t>შესაბამისი</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ფინანსირების</w:t>
      </w:r>
      <w:r w:rsidR="002C4879" w:rsidRPr="009F2389">
        <w:rPr>
          <w:rFonts w:ascii="Sylfaen" w:hAnsi="Sylfaen"/>
          <w:lang w:val="ka-GE"/>
        </w:rPr>
        <w:t xml:space="preserve"> </w:t>
      </w:r>
      <w:r w:rsidR="002C4879" w:rsidRPr="009F2389">
        <w:rPr>
          <w:rFonts w:ascii="Sylfaen" w:hAnsi="Sylfaen" w:cs="Sylfaen"/>
          <w:lang w:val="ka-GE"/>
        </w:rPr>
        <w:t>ურთიერთობები</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დადოს</w:t>
      </w:r>
      <w:r w:rsidR="002C4879" w:rsidRPr="009F2389">
        <w:rPr>
          <w:rFonts w:ascii="Sylfaen" w:hAnsi="Sylfaen"/>
          <w:lang w:val="ka-GE"/>
        </w:rPr>
        <w:t xml:space="preserve"> </w:t>
      </w:r>
      <w:r w:rsidR="002C4879" w:rsidRPr="009F2389">
        <w:rPr>
          <w:rFonts w:ascii="Sylfaen" w:hAnsi="Sylfaen" w:cs="Sylfaen"/>
          <w:lang w:val="ka-GE"/>
        </w:rPr>
        <w:t>ეს</w:t>
      </w:r>
      <w:r w:rsidR="002C4879" w:rsidRPr="009F2389">
        <w:rPr>
          <w:rFonts w:ascii="Sylfaen" w:hAnsi="Sylfaen"/>
          <w:lang w:val="ka-GE"/>
        </w:rPr>
        <w:t xml:space="preserve"> </w:t>
      </w:r>
      <w:r w:rsidR="002C4879" w:rsidRPr="009F2389">
        <w:rPr>
          <w:rFonts w:ascii="Sylfaen" w:hAnsi="Sylfaen" w:cs="Sylfaen"/>
          <w:lang w:val="ka-GE"/>
        </w:rPr>
        <w:t>გარიგება</w:t>
      </w:r>
      <w:r w:rsidR="002C4879" w:rsidRPr="009F2389">
        <w:rPr>
          <w:rFonts w:ascii="Sylfaen" w:hAnsi="Sylfaen"/>
          <w:lang w:val="ka-GE"/>
        </w:rPr>
        <w:t xml:space="preserve">. </w:t>
      </w:r>
    </w:p>
    <w:p w14:paraId="6C1AA4C0" w14:textId="73FCFBE2" w:rsidR="00777AB3" w:rsidRPr="009F2389" w:rsidRDefault="00777AB3" w:rsidP="002C4879">
      <w:pPr>
        <w:pStyle w:val="BodyTextIndent"/>
        <w:ind w:left="0" w:right="-1260" w:firstLine="0"/>
        <w:rPr>
          <w:rFonts w:ascii="Sylfaen" w:hAnsi="Sylfaen"/>
          <w:sz w:val="20"/>
          <w:lang w:val="ka-GE"/>
        </w:rPr>
      </w:pPr>
    </w:p>
    <w:p w14:paraId="254A8405" w14:textId="7970813B" w:rsidR="002C4879" w:rsidRPr="009F2389" w:rsidRDefault="002C4879" w:rsidP="002C4879">
      <w:pPr>
        <w:pStyle w:val="BodyTextIndent"/>
        <w:ind w:left="0" w:right="-1260" w:firstLine="0"/>
        <w:rPr>
          <w:rFonts w:ascii="Sylfaen" w:hAnsi="Sylfaen"/>
          <w:b/>
          <w:sz w:val="20"/>
          <w:lang w:val="ka-GE"/>
        </w:rPr>
      </w:pPr>
      <w:r w:rsidRPr="009F2389">
        <w:rPr>
          <w:rFonts w:ascii="Sylfaen" w:hAnsi="Sylfaen" w:cs="Sylfaen"/>
          <w:b/>
          <w:sz w:val="20"/>
          <w:lang w:val="ka-GE"/>
        </w:rPr>
        <w:t>მუხლი</w:t>
      </w:r>
      <w:r w:rsidR="005446A1" w:rsidRPr="009F2389">
        <w:rPr>
          <w:rFonts w:ascii="Sylfaen" w:hAnsi="Sylfaen"/>
          <w:b/>
          <w:sz w:val="20"/>
          <w:lang w:val="ka-GE"/>
        </w:rPr>
        <w:t xml:space="preserve"> 5</w:t>
      </w:r>
      <w:r w:rsidRPr="009F2389">
        <w:rPr>
          <w:rFonts w:ascii="Sylfaen" w:hAnsi="Sylfaen"/>
          <w:b/>
          <w:sz w:val="20"/>
          <w:lang w:val="ka-GE"/>
        </w:rPr>
        <w:tab/>
      </w:r>
      <w:r w:rsidRPr="009F2389">
        <w:rPr>
          <w:rFonts w:ascii="Sylfaen" w:hAnsi="Sylfaen" w:cs="Sylfaen"/>
          <w:b/>
          <w:sz w:val="20"/>
          <w:lang w:val="ka-GE"/>
        </w:rPr>
        <w:t>მნიშვნელოვანი</w:t>
      </w:r>
      <w:r w:rsidRPr="009F2389">
        <w:rPr>
          <w:rFonts w:ascii="Sylfaen" w:hAnsi="Sylfaen"/>
          <w:b/>
          <w:sz w:val="20"/>
          <w:lang w:val="ka-GE"/>
        </w:rPr>
        <w:t xml:space="preserve"> </w:t>
      </w:r>
      <w:r w:rsidRPr="009F2389">
        <w:rPr>
          <w:rFonts w:ascii="Sylfaen" w:hAnsi="Sylfaen" w:cs="Sylfaen"/>
          <w:b/>
          <w:sz w:val="20"/>
          <w:lang w:val="ka-GE"/>
        </w:rPr>
        <w:t>დათქმები</w:t>
      </w:r>
    </w:p>
    <w:p w14:paraId="36B78B7C" w14:textId="4AF27CD0" w:rsidR="002C4879" w:rsidRPr="009F2389" w:rsidRDefault="005446A1" w:rsidP="002C4879">
      <w:pPr>
        <w:pStyle w:val="BodyText"/>
        <w:tabs>
          <w:tab w:val="left" w:pos="142"/>
        </w:tabs>
        <w:ind w:right="-1260"/>
        <w:rPr>
          <w:rFonts w:ascii="Sylfaen" w:hAnsi="Sylfaen"/>
          <w:lang w:val="ka-GE"/>
        </w:rPr>
      </w:pPr>
      <w:r w:rsidRPr="009F2389">
        <w:rPr>
          <w:rFonts w:ascii="Sylfaen" w:hAnsi="Sylfaen"/>
          <w:lang w:val="ka-GE"/>
        </w:rPr>
        <w:t>5</w:t>
      </w:r>
      <w:r w:rsidR="002C4879" w:rsidRPr="009F2389">
        <w:rPr>
          <w:rFonts w:ascii="Sylfaen" w:hAnsi="Sylfaen"/>
          <w:lang w:val="ka-GE"/>
        </w:rPr>
        <w:t>.01</w:t>
      </w:r>
      <w:r w:rsidR="002C4879" w:rsidRPr="009F2389">
        <w:rPr>
          <w:rFonts w:ascii="Sylfaen" w:hAnsi="Sylfaen"/>
          <w:lang w:val="ka-GE"/>
        </w:rPr>
        <w:tab/>
      </w:r>
      <w:r w:rsidR="002C4879" w:rsidRPr="009F2389">
        <w:rPr>
          <w:rFonts w:ascii="Sylfaen" w:hAnsi="Sylfaen" w:cs="Sylfaen"/>
          <w:lang w:val="ka-GE"/>
        </w:rPr>
        <w:t>წინამდებარე</w:t>
      </w:r>
      <w:r w:rsidR="002C4879" w:rsidRPr="009F2389">
        <w:rPr>
          <w:rFonts w:ascii="Sylfaen" w:hAnsi="Sylfaen"/>
          <w:lang w:val="ka-GE"/>
        </w:rPr>
        <w:t xml:space="preserve"> </w:t>
      </w:r>
      <w:r w:rsidR="002C4879" w:rsidRPr="009F2389">
        <w:rPr>
          <w:rFonts w:ascii="Sylfaen" w:hAnsi="Sylfaen" w:cs="Sylfaen"/>
          <w:lang w:val="ka-GE"/>
        </w:rPr>
        <w:t>ხელშეკრულება</w:t>
      </w:r>
      <w:r w:rsidR="002C4879" w:rsidRPr="009F2389">
        <w:rPr>
          <w:rFonts w:ascii="Sylfaen" w:hAnsi="Sylfaen"/>
          <w:lang w:val="ka-GE"/>
        </w:rPr>
        <w:t xml:space="preserve"> </w:t>
      </w:r>
      <w:r w:rsidR="002C4879" w:rsidRPr="009F2389">
        <w:rPr>
          <w:rFonts w:ascii="Sylfaen" w:hAnsi="Sylfaen" w:cs="Sylfaen"/>
          <w:lang w:val="ka-GE"/>
        </w:rPr>
        <w:t>დადებულია</w:t>
      </w:r>
      <w:r w:rsidR="002C4879" w:rsidRPr="009F2389">
        <w:rPr>
          <w:rFonts w:ascii="Sylfaen" w:hAnsi="Sylfaen"/>
          <w:lang w:val="ka-GE"/>
        </w:rPr>
        <w:t xml:space="preserve"> </w:t>
      </w:r>
      <w:r w:rsidR="002C4879" w:rsidRPr="009F2389">
        <w:rPr>
          <w:rFonts w:ascii="Sylfaen" w:hAnsi="Sylfaen" w:cs="Sylfaen"/>
          <w:lang w:val="ka-GE"/>
        </w:rPr>
        <w:t>გარკვეული</w:t>
      </w:r>
      <w:r w:rsidR="002C4879" w:rsidRPr="009F2389">
        <w:rPr>
          <w:rFonts w:ascii="Sylfaen" w:hAnsi="Sylfaen"/>
          <w:lang w:val="ka-GE"/>
        </w:rPr>
        <w:t xml:space="preserve">  </w:t>
      </w:r>
      <w:r w:rsidR="002C4879" w:rsidRPr="009F2389">
        <w:rPr>
          <w:rFonts w:ascii="Sylfaen" w:hAnsi="Sylfaen" w:cs="Sylfaen"/>
          <w:lang w:val="ka-GE"/>
        </w:rPr>
        <w:t>პირობებით</w:t>
      </w:r>
      <w:r w:rsidR="002C4879" w:rsidRPr="009F2389">
        <w:rPr>
          <w:rFonts w:ascii="Sylfaen" w:hAnsi="Sylfaen"/>
          <w:lang w:val="ka-GE"/>
        </w:rPr>
        <w:t xml:space="preserve">, </w:t>
      </w:r>
      <w:r w:rsidR="002C4879" w:rsidRPr="009F2389">
        <w:rPr>
          <w:rFonts w:ascii="Sylfaen" w:hAnsi="Sylfaen" w:cs="Sylfaen"/>
          <w:lang w:val="ka-GE"/>
        </w:rPr>
        <w:t>რისი</w:t>
      </w:r>
      <w:r w:rsidR="002C4879" w:rsidRPr="009F2389">
        <w:rPr>
          <w:rFonts w:ascii="Sylfaen" w:hAnsi="Sylfaen"/>
          <w:lang w:val="ka-GE"/>
        </w:rPr>
        <w:t xml:space="preserve"> </w:t>
      </w:r>
      <w:r w:rsidR="002C4879" w:rsidRPr="009F2389">
        <w:rPr>
          <w:rFonts w:ascii="Sylfaen" w:hAnsi="Sylfaen" w:cs="Sylfaen"/>
          <w:lang w:val="ka-GE"/>
        </w:rPr>
        <w:t>შესრულება</w:t>
      </w:r>
      <w:r w:rsidR="00A6102A" w:rsidRPr="009F2389">
        <w:rPr>
          <w:rFonts w:ascii="Sylfaen" w:hAnsi="Sylfaen" w:cs="Sylfaen"/>
          <w:lang w:val="ka-GE"/>
        </w:rPr>
        <w:t>ც</w:t>
      </w:r>
      <w:r w:rsidR="002C4879" w:rsidRPr="009F2389">
        <w:rPr>
          <w:rFonts w:ascii="Sylfaen" w:hAnsi="Sylfaen"/>
          <w:lang w:val="ka-GE"/>
        </w:rPr>
        <w:t xml:space="preserve"> </w:t>
      </w:r>
      <w:r w:rsidR="002C4879" w:rsidRPr="009F2389">
        <w:rPr>
          <w:rFonts w:ascii="Sylfaen" w:hAnsi="Sylfaen" w:cs="Sylfaen"/>
          <w:lang w:val="ka-GE"/>
        </w:rPr>
        <w:t>არის</w:t>
      </w:r>
      <w:r w:rsidR="002C4879" w:rsidRPr="009F2389">
        <w:rPr>
          <w:rFonts w:ascii="Sylfaen" w:hAnsi="Sylfaen"/>
          <w:lang w:val="ka-GE"/>
        </w:rPr>
        <w:t xml:space="preserve"> </w:t>
      </w:r>
      <w:r w:rsidR="002C4879" w:rsidRPr="009F2389">
        <w:rPr>
          <w:rFonts w:ascii="Sylfaen" w:hAnsi="Sylfaen" w:cs="Sylfaen"/>
          <w:lang w:val="ka-GE"/>
        </w:rPr>
        <w:t>სავალდებულო</w:t>
      </w:r>
      <w:r w:rsidR="002C4879" w:rsidRPr="009F2389">
        <w:rPr>
          <w:rFonts w:ascii="Sylfaen" w:hAnsi="Sylfaen"/>
          <w:lang w:val="ka-GE"/>
        </w:rPr>
        <w:t xml:space="preserve">, </w:t>
      </w:r>
      <w:r w:rsidR="002C4879" w:rsidRPr="009F2389">
        <w:rPr>
          <w:rFonts w:ascii="Sylfaen" w:hAnsi="Sylfaen" w:cs="Sylfaen"/>
          <w:lang w:val="ka-GE"/>
        </w:rPr>
        <w:t>ხოლო</w:t>
      </w:r>
      <w:r w:rsidR="002C4879" w:rsidRPr="009F2389">
        <w:rPr>
          <w:rFonts w:ascii="Sylfaen" w:hAnsi="Sylfaen"/>
          <w:lang w:val="ka-GE"/>
        </w:rPr>
        <w:t xml:space="preserve"> </w:t>
      </w:r>
      <w:r w:rsidR="002C4879" w:rsidRPr="009F2389">
        <w:rPr>
          <w:rFonts w:ascii="Sylfaen" w:hAnsi="Sylfaen" w:cs="Sylfaen"/>
          <w:lang w:val="ka-GE"/>
        </w:rPr>
        <w:t>მისმა</w:t>
      </w:r>
      <w:r w:rsidR="002C4879" w:rsidRPr="009F2389">
        <w:rPr>
          <w:rFonts w:ascii="Sylfaen" w:hAnsi="Sylfaen"/>
          <w:lang w:val="ka-GE"/>
        </w:rPr>
        <w:t xml:space="preserve"> </w:t>
      </w:r>
      <w:r w:rsidR="002C4879" w:rsidRPr="009F2389">
        <w:rPr>
          <w:rFonts w:ascii="Sylfaen" w:hAnsi="Sylfaen" w:cs="Sylfaen"/>
          <w:lang w:val="ka-GE"/>
        </w:rPr>
        <w:t>დაუცველობამ</w:t>
      </w:r>
      <w:r w:rsidR="002C4879" w:rsidRPr="009F2389">
        <w:rPr>
          <w:rFonts w:ascii="Sylfaen" w:hAnsi="Sylfaen"/>
          <w:lang w:val="ka-GE"/>
        </w:rPr>
        <w:t xml:space="preserve"> </w:t>
      </w:r>
      <w:r w:rsidR="002C4879" w:rsidRPr="009F2389">
        <w:rPr>
          <w:rFonts w:ascii="Sylfaen" w:hAnsi="Sylfaen" w:cs="Sylfaen"/>
          <w:lang w:val="ka-GE"/>
        </w:rPr>
        <w:t>შესაძლოა</w:t>
      </w:r>
      <w:r w:rsidR="002C4879" w:rsidRPr="009F2389">
        <w:rPr>
          <w:rFonts w:ascii="Sylfaen" w:hAnsi="Sylfaen"/>
          <w:lang w:val="ka-GE"/>
        </w:rPr>
        <w:t xml:space="preserve"> </w:t>
      </w:r>
      <w:r w:rsidR="002C4879" w:rsidRPr="009F2389">
        <w:rPr>
          <w:rFonts w:ascii="Sylfaen" w:hAnsi="Sylfaen" w:cs="Sylfaen"/>
          <w:lang w:val="ka-GE"/>
        </w:rPr>
        <w:t>გამოიწვიოს</w:t>
      </w:r>
      <w:r w:rsidR="002C4879" w:rsidRPr="009F2389">
        <w:rPr>
          <w:rFonts w:ascii="Sylfaen" w:hAnsi="Sylfaen"/>
          <w:lang w:val="ka-GE"/>
        </w:rPr>
        <w:t xml:space="preserve"> </w:t>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lang w:val="ka-GE"/>
        </w:rPr>
        <w:t xml:space="preserve"> </w:t>
      </w:r>
      <w:r w:rsidR="002C4879" w:rsidRPr="009F2389">
        <w:rPr>
          <w:rFonts w:ascii="Sylfaen" w:hAnsi="Sylfaen" w:cs="Sylfaen"/>
          <w:lang w:val="ka-GE"/>
        </w:rPr>
        <w:t>ხელშეკრულების</w:t>
      </w:r>
      <w:r w:rsidR="002C4879" w:rsidRPr="009F2389">
        <w:rPr>
          <w:rFonts w:ascii="Sylfaen" w:hAnsi="Sylfaen"/>
          <w:lang w:val="ka-GE"/>
        </w:rPr>
        <w:t xml:space="preserve"> </w:t>
      </w:r>
      <w:r w:rsidR="002C4879" w:rsidRPr="009F2389">
        <w:rPr>
          <w:rFonts w:ascii="Sylfaen" w:hAnsi="Sylfaen" w:cs="Sylfaen"/>
          <w:lang w:val="ka-GE"/>
        </w:rPr>
        <w:t>მე</w:t>
      </w:r>
      <w:r w:rsidRPr="009F2389">
        <w:rPr>
          <w:rFonts w:ascii="Sylfaen" w:hAnsi="Sylfaen"/>
          <w:lang w:val="ka-GE"/>
        </w:rPr>
        <w:t>-9</w:t>
      </w:r>
      <w:r w:rsidR="002C4879" w:rsidRPr="009F2389">
        <w:rPr>
          <w:rFonts w:ascii="Sylfaen" w:hAnsi="Sylfaen"/>
          <w:lang w:val="ka-GE"/>
        </w:rPr>
        <w:t xml:space="preserve"> </w:t>
      </w:r>
      <w:r w:rsidR="002C4879" w:rsidRPr="009F2389">
        <w:rPr>
          <w:rFonts w:ascii="Sylfaen" w:hAnsi="Sylfaen" w:cs="Sylfaen"/>
          <w:lang w:val="ka-GE"/>
        </w:rPr>
        <w:t>მუხლით</w:t>
      </w:r>
      <w:r w:rsidR="002C4879" w:rsidRPr="009F2389">
        <w:rPr>
          <w:rFonts w:ascii="Sylfaen" w:hAnsi="Sylfaen"/>
          <w:lang w:val="ka-GE"/>
        </w:rPr>
        <w:t xml:space="preserve"> </w:t>
      </w:r>
      <w:r w:rsidR="002C4879" w:rsidRPr="009F2389">
        <w:rPr>
          <w:rFonts w:ascii="Sylfaen" w:hAnsi="Sylfaen" w:cs="Sylfaen"/>
          <w:lang w:val="ka-GE"/>
        </w:rPr>
        <w:t>დადგენილი</w:t>
      </w:r>
      <w:r w:rsidR="002C4879" w:rsidRPr="009F2389">
        <w:rPr>
          <w:rFonts w:ascii="Sylfaen" w:hAnsi="Sylfaen"/>
          <w:lang w:val="ka-GE"/>
        </w:rPr>
        <w:t xml:space="preserve"> </w:t>
      </w:r>
      <w:r w:rsidR="002C4879" w:rsidRPr="009F2389">
        <w:rPr>
          <w:rFonts w:ascii="Sylfaen" w:hAnsi="Sylfaen" w:cs="Sylfaen"/>
          <w:lang w:val="ka-GE"/>
        </w:rPr>
        <w:t>პირობების</w:t>
      </w:r>
      <w:r w:rsidR="002C4879" w:rsidRPr="009F2389">
        <w:rPr>
          <w:rFonts w:ascii="Sylfaen" w:hAnsi="Sylfaen"/>
          <w:lang w:val="ka-GE"/>
        </w:rPr>
        <w:t xml:space="preserve"> </w:t>
      </w:r>
      <w:r w:rsidR="002C4879" w:rsidRPr="009F2389">
        <w:rPr>
          <w:rFonts w:ascii="Sylfaen" w:hAnsi="Sylfaen" w:cs="Sylfaen"/>
          <w:lang w:val="ka-GE"/>
        </w:rPr>
        <w:t>დადგომა</w:t>
      </w:r>
      <w:r w:rsidR="002C4879" w:rsidRPr="009F2389">
        <w:rPr>
          <w:rFonts w:ascii="Sylfaen" w:hAnsi="Sylfaen"/>
          <w:lang w:val="ka-GE"/>
        </w:rPr>
        <w:t xml:space="preserve">. </w:t>
      </w:r>
    </w:p>
    <w:p w14:paraId="3A6EF275" w14:textId="15CDCCE7" w:rsidR="002C4879" w:rsidRPr="009F2389" w:rsidRDefault="005446A1" w:rsidP="002C4879">
      <w:pPr>
        <w:pStyle w:val="BodyText"/>
        <w:tabs>
          <w:tab w:val="left" w:pos="142"/>
        </w:tabs>
        <w:ind w:right="-1260"/>
        <w:rPr>
          <w:rFonts w:ascii="Sylfaen" w:hAnsi="Sylfaen"/>
          <w:lang w:val="ka-GE"/>
        </w:rPr>
      </w:pPr>
      <w:r w:rsidRPr="009F2389">
        <w:rPr>
          <w:rFonts w:ascii="Sylfaen" w:hAnsi="Sylfaen"/>
          <w:lang w:val="ka-GE"/>
        </w:rPr>
        <w:t>5</w:t>
      </w:r>
      <w:r w:rsidR="002C4879" w:rsidRPr="009F2389">
        <w:rPr>
          <w:rFonts w:ascii="Sylfaen" w:hAnsi="Sylfaen"/>
          <w:lang w:val="ka-GE"/>
        </w:rPr>
        <w:t>.02</w:t>
      </w:r>
      <w:r w:rsidR="002C4879" w:rsidRPr="009F2389">
        <w:rPr>
          <w:rFonts w:ascii="Sylfaen" w:hAnsi="Sylfaen"/>
          <w:lang w:val="ka-GE"/>
        </w:rPr>
        <w:tab/>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ვალდებულია</w:t>
      </w:r>
      <w:r w:rsidR="002C4879" w:rsidRPr="009F2389">
        <w:rPr>
          <w:rFonts w:ascii="Sylfaen" w:hAnsi="Sylfaen"/>
          <w:lang w:val="ka-GE"/>
        </w:rPr>
        <w:t xml:space="preserve"> </w:t>
      </w:r>
      <w:r w:rsidR="002C4879" w:rsidRPr="009F2389">
        <w:rPr>
          <w:rFonts w:ascii="Sylfaen" w:hAnsi="Sylfaen" w:cs="Sylfaen"/>
          <w:lang w:val="ka-GE"/>
        </w:rPr>
        <w:t>დაიცვას</w:t>
      </w:r>
      <w:r w:rsidR="002C4879" w:rsidRPr="009F2389">
        <w:rPr>
          <w:rFonts w:ascii="Sylfaen" w:hAnsi="Sylfaen"/>
          <w:lang w:val="ka-GE"/>
        </w:rPr>
        <w:t xml:space="preserve"> </w:t>
      </w:r>
      <w:r w:rsidR="002C4879" w:rsidRPr="009F2389">
        <w:rPr>
          <w:rFonts w:ascii="Sylfaen" w:hAnsi="Sylfaen" w:cs="Sylfaen"/>
          <w:lang w:val="ka-GE"/>
        </w:rPr>
        <w:t>დადგენილი</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lang w:val="ka-GE"/>
        </w:rPr>
        <w:t xml:space="preserve"> </w:t>
      </w:r>
      <w:r w:rsidR="002C4879" w:rsidRPr="009F2389">
        <w:rPr>
          <w:rFonts w:ascii="Sylfaen" w:hAnsi="Sylfaen" w:cs="Sylfaen"/>
          <w:lang w:val="ka-GE"/>
        </w:rPr>
        <w:t>ხელშეკრულების</w:t>
      </w:r>
      <w:r w:rsidR="002C4879" w:rsidRPr="009F2389">
        <w:rPr>
          <w:rFonts w:ascii="Sylfaen" w:hAnsi="Sylfaen"/>
          <w:lang w:val="ka-GE"/>
        </w:rPr>
        <w:t xml:space="preserve"> </w:t>
      </w:r>
      <w:r w:rsidR="002C4879" w:rsidRPr="009F2389">
        <w:rPr>
          <w:rFonts w:ascii="Sylfaen" w:hAnsi="Sylfaen" w:cs="Sylfaen"/>
          <w:lang w:val="ka-GE"/>
        </w:rPr>
        <w:t>მიზნობრიობა</w:t>
      </w:r>
      <w:r w:rsidR="002C4879" w:rsidRPr="009F2389">
        <w:rPr>
          <w:rFonts w:ascii="Sylfaen" w:hAnsi="Sylfaen"/>
          <w:lang w:val="ka-GE"/>
        </w:rPr>
        <w:t>.</w:t>
      </w:r>
    </w:p>
    <w:p w14:paraId="4D58473F" w14:textId="3BD21C4D" w:rsidR="002C4879" w:rsidRPr="009F2389" w:rsidRDefault="005446A1" w:rsidP="002C4879">
      <w:pPr>
        <w:pStyle w:val="BodyText"/>
        <w:tabs>
          <w:tab w:val="left" w:pos="142"/>
        </w:tabs>
        <w:ind w:right="-1260"/>
        <w:rPr>
          <w:rFonts w:ascii="Sylfaen" w:hAnsi="Sylfaen"/>
          <w:lang w:val="ka-GE"/>
        </w:rPr>
      </w:pPr>
      <w:r w:rsidRPr="009F2389">
        <w:rPr>
          <w:rFonts w:ascii="Sylfaen" w:hAnsi="Sylfaen"/>
          <w:lang w:val="ka-GE"/>
        </w:rPr>
        <w:t>5</w:t>
      </w:r>
      <w:r w:rsidR="002C4879" w:rsidRPr="009F2389">
        <w:rPr>
          <w:rFonts w:ascii="Sylfaen" w:hAnsi="Sylfaen"/>
          <w:lang w:val="ka-GE"/>
        </w:rPr>
        <w:t>.03</w:t>
      </w:r>
      <w:r w:rsidR="002C4879" w:rsidRPr="009F2389">
        <w:rPr>
          <w:rFonts w:ascii="Sylfaen" w:hAnsi="Sylfaen"/>
          <w:lang w:val="ka-GE"/>
        </w:rPr>
        <w:tab/>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ვალდებულია</w:t>
      </w:r>
      <w:r w:rsidR="002C4879" w:rsidRPr="009F2389">
        <w:rPr>
          <w:rFonts w:ascii="Sylfaen" w:hAnsi="Sylfaen"/>
          <w:lang w:val="ka-GE"/>
        </w:rPr>
        <w:t xml:space="preserve">, </w:t>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lang w:val="ka-GE"/>
        </w:rPr>
        <w:t xml:space="preserve"> </w:t>
      </w:r>
      <w:r w:rsidR="002C4879" w:rsidRPr="009F2389">
        <w:rPr>
          <w:rFonts w:ascii="Sylfaen" w:hAnsi="Sylfaen" w:cs="Sylfaen"/>
          <w:lang w:val="ka-GE"/>
        </w:rPr>
        <w:t>ხელშეკრულების</w:t>
      </w:r>
      <w:r w:rsidR="002C4879" w:rsidRPr="009F2389">
        <w:rPr>
          <w:rFonts w:ascii="Sylfaen" w:hAnsi="Sylfaen"/>
          <w:lang w:val="ka-GE"/>
        </w:rPr>
        <w:t xml:space="preserve"> </w:t>
      </w:r>
      <w:r w:rsidR="002C4879" w:rsidRPr="009F2389">
        <w:rPr>
          <w:rFonts w:ascii="Sylfaen" w:hAnsi="Sylfaen" w:cs="Sylfaen"/>
          <w:lang w:val="ka-GE"/>
        </w:rPr>
        <w:t>მოქმედების</w:t>
      </w:r>
      <w:r w:rsidR="002C4879" w:rsidRPr="009F2389">
        <w:rPr>
          <w:rFonts w:ascii="Sylfaen" w:hAnsi="Sylfaen"/>
          <w:lang w:val="ka-GE"/>
        </w:rPr>
        <w:t xml:space="preserve"> </w:t>
      </w:r>
      <w:r w:rsidR="002C4879" w:rsidRPr="009F2389">
        <w:rPr>
          <w:rFonts w:ascii="Sylfaen" w:hAnsi="Sylfaen" w:cs="Sylfaen"/>
          <w:lang w:val="ka-GE"/>
        </w:rPr>
        <w:t>პერიოდზე</w:t>
      </w:r>
      <w:r w:rsidR="002C4879" w:rsidRPr="009F2389">
        <w:rPr>
          <w:rFonts w:ascii="Sylfaen" w:hAnsi="Sylfaen"/>
          <w:lang w:val="ka-GE"/>
        </w:rPr>
        <w:t>:</w:t>
      </w:r>
    </w:p>
    <w:p w14:paraId="4EB2266F" w14:textId="77777777" w:rsidR="002C4879" w:rsidRPr="009F2389" w:rsidRDefault="002C4879" w:rsidP="002C4879">
      <w:pPr>
        <w:pStyle w:val="BodyText"/>
        <w:tabs>
          <w:tab w:val="left" w:pos="1418"/>
        </w:tabs>
        <w:ind w:left="1418" w:right="-1260" w:hanging="709"/>
        <w:rPr>
          <w:rFonts w:ascii="Sylfaen" w:hAnsi="Sylfaen"/>
          <w:lang w:val="ka-GE"/>
        </w:rPr>
      </w:pPr>
      <w:r w:rsidRPr="009F2389">
        <w:rPr>
          <w:rFonts w:ascii="Sylfaen" w:hAnsi="Sylfaen"/>
          <w:lang w:val="ka-GE"/>
        </w:rPr>
        <w:t>(</w:t>
      </w:r>
      <w:r w:rsidRPr="009F2389">
        <w:rPr>
          <w:rFonts w:ascii="Sylfaen" w:hAnsi="Sylfaen" w:cs="Sylfaen"/>
          <w:lang w:val="ka-GE"/>
        </w:rPr>
        <w:t>ა</w:t>
      </w:r>
      <w:r w:rsidRPr="009F2389">
        <w:rPr>
          <w:rFonts w:ascii="Sylfaen" w:hAnsi="Sylfaen"/>
          <w:lang w:val="ka-GE"/>
        </w:rPr>
        <w:t xml:space="preserve">)  </w:t>
      </w:r>
      <w:r w:rsidRPr="009F2389">
        <w:rPr>
          <w:rFonts w:ascii="Sylfaen" w:hAnsi="Sylfaen"/>
          <w:lang w:val="ka-GE"/>
        </w:rPr>
        <w:tab/>
      </w:r>
      <w:r w:rsidRPr="009F2389">
        <w:rPr>
          <w:rFonts w:ascii="Sylfaen" w:hAnsi="Sylfaen" w:cs="Sylfaen"/>
          <w:lang w:val="ka-GE"/>
        </w:rPr>
        <w:t>ისარგებლებს</w:t>
      </w:r>
      <w:r w:rsidRPr="009F2389">
        <w:rPr>
          <w:rFonts w:ascii="Sylfaen" w:hAnsi="Sylfaen"/>
          <w:lang w:val="ka-GE"/>
        </w:rPr>
        <w:t xml:space="preserve"> </w:t>
      </w:r>
      <w:r w:rsidRPr="009F2389">
        <w:rPr>
          <w:rFonts w:ascii="Sylfaen" w:hAnsi="Sylfaen" w:cs="Sylfaen"/>
          <w:lang w:val="ka-GE"/>
        </w:rPr>
        <w:t>ბანკის</w:t>
      </w:r>
      <w:r w:rsidRPr="009F2389">
        <w:rPr>
          <w:rFonts w:ascii="Sylfaen" w:hAnsi="Sylfaen"/>
          <w:lang w:val="ka-GE"/>
        </w:rPr>
        <w:t xml:space="preserve">, </w:t>
      </w:r>
      <w:r w:rsidRPr="009F2389">
        <w:rPr>
          <w:rFonts w:ascii="Sylfaen" w:hAnsi="Sylfaen" w:cs="Sylfaen"/>
          <w:lang w:val="ka-GE"/>
        </w:rPr>
        <w:t>როგორც</w:t>
      </w:r>
      <w:r w:rsidRPr="009F2389">
        <w:rPr>
          <w:rFonts w:ascii="Sylfaen" w:hAnsi="Sylfaen"/>
          <w:lang w:val="ka-GE"/>
        </w:rPr>
        <w:t xml:space="preserve"> </w:t>
      </w:r>
      <w:r w:rsidRPr="009F2389">
        <w:rPr>
          <w:rFonts w:ascii="Sylfaen" w:hAnsi="Sylfaen" w:cs="Sylfaen"/>
          <w:lang w:val="ka-GE"/>
        </w:rPr>
        <w:t>მისი</w:t>
      </w:r>
      <w:r w:rsidRPr="009F2389">
        <w:rPr>
          <w:rFonts w:ascii="Sylfaen" w:hAnsi="Sylfaen"/>
          <w:lang w:val="ka-GE"/>
        </w:rPr>
        <w:t xml:space="preserve"> </w:t>
      </w:r>
      <w:r w:rsidRPr="009F2389">
        <w:rPr>
          <w:rFonts w:ascii="Sylfaen" w:hAnsi="Sylfaen" w:cs="Sylfaen"/>
          <w:lang w:val="ka-GE"/>
        </w:rPr>
        <w:t>ძირითადი</w:t>
      </w:r>
      <w:r w:rsidRPr="009F2389">
        <w:rPr>
          <w:rFonts w:ascii="Sylfaen" w:hAnsi="Sylfaen"/>
          <w:lang w:val="ka-GE"/>
        </w:rPr>
        <w:t xml:space="preserve"> </w:t>
      </w:r>
      <w:r w:rsidRPr="009F2389">
        <w:rPr>
          <w:rFonts w:ascii="Sylfaen" w:hAnsi="Sylfaen" w:cs="Sylfaen"/>
          <w:lang w:val="ka-GE"/>
        </w:rPr>
        <w:t>ბანკის</w:t>
      </w:r>
      <w:r w:rsidRPr="009F2389">
        <w:rPr>
          <w:rFonts w:ascii="Sylfaen" w:hAnsi="Sylfaen"/>
          <w:lang w:val="ka-GE"/>
        </w:rPr>
        <w:t xml:space="preserve">, </w:t>
      </w:r>
      <w:r w:rsidRPr="009F2389">
        <w:rPr>
          <w:rFonts w:ascii="Sylfaen" w:hAnsi="Sylfaen" w:cs="Sylfaen"/>
          <w:lang w:val="ka-GE"/>
        </w:rPr>
        <w:t>საბანკო</w:t>
      </w:r>
      <w:r w:rsidRPr="009F2389">
        <w:rPr>
          <w:rFonts w:ascii="Sylfaen" w:hAnsi="Sylfaen"/>
          <w:lang w:val="ka-GE"/>
        </w:rPr>
        <w:t xml:space="preserve"> </w:t>
      </w:r>
      <w:r w:rsidRPr="009F2389">
        <w:rPr>
          <w:rFonts w:ascii="Sylfaen" w:hAnsi="Sylfaen" w:cs="Sylfaen"/>
          <w:lang w:val="ka-GE"/>
        </w:rPr>
        <w:t>მომსახურებით</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პროდუქტებით</w:t>
      </w:r>
      <w:r w:rsidRPr="009F2389">
        <w:rPr>
          <w:rFonts w:ascii="Sylfaen" w:hAnsi="Sylfaen"/>
          <w:lang w:val="ka-GE"/>
        </w:rPr>
        <w:t>;</w:t>
      </w:r>
    </w:p>
    <w:p w14:paraId="23795568" w14:textId="77777777" w:rsidR="002C4879" w:rsidRPr="009F2389" w:rsidRDefault="002C4879" w:rsidP="002C4879">
      <w:pPr>
        <w:pStyle w:val="BodyText"/>
        <w:tabs>
          <w:tab w:val="left" w:pos="1418"/>
        </w:tabs>
        <w:ind w:left="1418" w:right="-1260" w:hanging="709"/>
        <w:rPr>
          <w:rFonts w:ascii="Sylfaen" w:hAnsi="Sylfaen"/>
          <w:lang w:val="ka-GE"/>
        </w:rPr>
      </w:pPr>
      <w:r w:rsidRPr="009F2389">
        <w:rPr>
          <w:rFonts w:ascii="Sylfaen" w:hAnsi="Sylfaen"/>
          <w:lang w:val="ka-GE"/>
        </w:rPr>
        <w:t>(</w:t>
      </w:r>
      <w:r w:rsidRPr="009F2389">
        <w:rPr>
          <w:rFonts w:ascii="Sylfaen" w:hAnsi="Sylfaen" w:cs="Sylfaen"/>
          <w:lang w:val="ka-GE"/>
        </w:rPr>
        <w:t>ბ</w:t>
      </w:r>
      <w:r w:rsidRPr="009F2389">
        <w:rPr>
          <w:rFonts w:ascii="Sylfaen" w:hAnsi="Sylfaen"/>
          <w:lang w:val="ka-GE"/>
        </w:rPr>
        <w:t>)</w:t>
      </w:r>
      <w:r w:rsidRPr="009F2389">
        <w:rPr>
          <w:rFonts w:ascii="Sylfaen" w:hAnsi="Sylfaen"/>
          <w:lang w:val="ka-GE"/>
        </w:rPr>
        <w:tab/>
      </w:r>
      <w:r w:rsidRPr="009F2389">
        <w:rPr>
          <w:rFonts w:ascii="Sylfaen" w:hAnsi="Sylfaen" w:cs="Sylfaen"/>
          <w:lang w:val="ka-GE"/>
        </w:rPr>
        <w:t>კონტრაჰენტებთან</w:t>
      </w:r>
      <w:r w:rsidRPr="009F2389">
        <w:rPr>
          <w:rFonts w:ascii="Sylfaen" w:hAnsi="Sylfaen"/>
          <w:lang w:val="ka-GE"/>
        </w:rPr>
        <w:t xml:space="preserve"> </w:t>
      </w:r>
      <w:r w:rsidRPr="009F2389">
        <w:rPr>
          <w:rFonts w:ascii="Sylfaen" w:hAnsi="Sylfaen" w:cs="Sylfaen"/>
          <w:lang w:val="ka-GE"/>
        </w:rPr>
        <w:t>ურთიერთობისას</w:t>
      </w:r>
      <w:r w:rsidRPr="009F2389">
        <w:rPr>
          <w:rFonts w:ascii="Sylfaen" w:hAnsi="Sylfaen"/>
          <w:lang w:val="ka-GE"/>
        </w:rPr>
        <w:t xml:space="preserve"> </w:t>
      </w:r>
      <w:r w:rsidRPr="009F2389">
        <w:rPr>
          <w:rFonts w:ascii="Sylfaen" w:hAnsi="Sylfaen" w:cs="Sylfaen"/>
          <w:lang w:val="ka-GE"/>
        </w:rPr>
        <w:t>გამოიყენოს</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მიაწოდოს</w:t>
      </w:r>
      <w:r w:rsidRPr="009F2389">
        <w:rPr>
          <w:rFonts w:ascii="Sylfaen" w:hAnsi="Sylfaen"/>
          <w:lang w:val="ka-GE"/>
        </w:rPr>
        <w:t xml:space="preserve"> </w:t>
      </w:r>
      <w:r w:rsidRPr="009F2389">
        <w:rPr>
          <w:rFonts w:ascii="Sylfaen" w:hAnsi="Sylfaen" w:cs="Sylfaen"/>
          <w:lang w:val="ka-GE"/>
        </w:rPr>
        <w:t>ბანკში</w:t>
      </w:r>
      <w:r w:rsidRPr="009F2389">
        <w:rPr>
          <w:rFonts w:ascii="Sylfaen" w:hAnsi="Sylfaen"/>
          <w:lang w:val="ka-GE"/>
        </w:rPr>
        <w:t xml:space="preserve"> </w:t>
      </w:r>
      <w:r w:rsidRPr="009F2389">
        <w:rPr>
          <w:rFonts w:ascii="Sylfaen" w:hAnsi="Sylfaen" w:cs="Sylfaen"/>
          <w:lang w:val="ka-GE"/>
        </w:rPr>
        <w:t>გახსნილი</w:t>
      </w:r>
      <w:r w:rsidRPr="009F2389">
        <w:rPr>
          <w:rFonts w:ascii="Sylfaen" w:hAnsi="Sylfaen"/>
          <w:lang w:val="ka-GE"/>
        </w:rPr>
        <w:t xml:space="preserve"> </w:t>
      </w:r>
      <w:r w:rsidRPr="009F2389">
        <w:rPr>
          <w:rFonts w:ascii="Sylfaen" w:hAnsi="Sylfaen" w:cs="Sylfaen"/>
          <w:lang w:val="ka-GE"/>
        </w:rPr>
        <w:t>ანგარიშები</w:t>
      </w:r>
      <w:r w:rsidRPr="009F2389">
        <w:rPr>
          <w:rFonts w:ascii="Sylfaen" w:hAnsi="Sylfaen"/>
          <w:lang w:val="ka-GE"/>
        </w:rPr>
        <w:t xml:space="preserve"> </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უზრუნველყოს</w:t>
      </w:r>
      <w:r w:rsidRPr="009F2389">
        <w:rPr>
          <w:rFonts w:ascii="Sylfaen" w:hAnsi="Sylfaen"/>
          <w:lang w:val="ka-GE"/>
        </w:rPr>
        <w:t xml:space="preserve"> </w:t>
      </w:r>
      <w:r w:rsidRPr="009F2389">
        <w:rPr>
          <w:rFonts w:ascii="Sylfaen" w:hAnsi="Sylfaen" w:cs="Sylfaen"/>
          <w:lang w:val="ka-GE"/>
        </w:rPr>
        <w:t>ნებისმიერი</w:t>
      </w:r>
      <w:r w:rsidRPr="009F2389">
        <w:rPr>
          <w:rFonts w:ascii="Sylfaen" w:hAnsi="Sylfaen"/>
          <w:lang w:val="ka-GE"/>
        </w:rPr>
        <w:t xml:space="preserve"> </w:t>
      </w:r>
      <w:r w:rsidRPr="009F2389">
        <w:rPr>
          <w:rFonts w:ascii="Sylfaen" w:hAnsi="Sylfaen" w:cs="Sylfaen"/>
          <w:lang w:val="ka-GE"/>
        </w:rPr>
        <w:t>ანგარიშსწორებისას</w:t>
      </w:r>
      <w:r w:rsidRPr="009F2389">
        <w:rPr>
          <w:rFonts w:ascii="Sylfaen" w:hAnsi="Sylfaen"/>
          <w:lang w:val="ka-GE"/>
        </w:rPr>
        <w:t xml:space="preserve"> </w:t>
      </w:r>
      <w:r w:rsidRPr="009F2389">
        <w:rPr>
          <w:rFonts w:ascii="Sylfaen" w:hAnsi="Sylfaen" w:cs="Sylfaen"/>
          <w:lang w:val="ka-GE"/>
        </w:rPr>
        <w:t>მხოლოდ</w:t>
      </w:r>
      <w:r w:rsidRPr="009F2389">
        <w:rPr>
          <w:rFonts w:ascii="Sylfaen" w:hAnsi="Sylfaen"/>
          <w:lang w:val="ka-GE"/>
        </w:rPr>
        <w:t xml:space="preserve"> </w:t>
      </w:r>
      <w:r w:rsidRPr="009F2389">
        <w:rPr>
          <w:rFonts w:ascii="Sylfaen" w:hAnsi="Sylfaen" w:cs="Sylfaen"/>
          <w:lang w:val="ka-GE"/>
        </w:rPr>
        <w:t>ბანკში</w:t>
      </w:r>
      <w:r w:rsidRPr="009F2389">
        <w:rPr>
          <w:rFonts w:ascii="Sylfaen" w:hAnsi="Sylfaen"/>
          <w:lang w:val="ka-GE"/>
        </w:rPr>
        <w:t xml:space="preserve"> </w:t>
      </w:r>
      <w:r w:rsidRPr="009F2389">
        <w:rPr>
          <w:rFonts w:ascii="Sylfaen" w:hAnsi="Sylfaen" w:cs="Sylfaen"/>
          <w:lang w:val="ka-GE"/>
        </w:rPr>
        <w:t>არსებული</w:t>
      </w:r>
      <w:r w:rsidRPr="009F2389">
        <w:rPr>
          <w:rFonts w:ascii="Sylfaen" w:hAnsi="Sylfaen"/>
          <w:lang w:val="ka-GE"/>
        </w:rPr>
        <w:t xml:space="preserve"> </w:t>
      </w:r>
      <w:r w:rsidRPr="009F2389">
        <w:rPr>
          <w:rFonts w:ascii="Sylfaen" w:hAnsi="Sylfaen" w:cs="Sylfaen"/>
          <w:lang w:val="ka-GE"/>
        </w:rPr>
        <w:t>ანგარიშების</w:t>
      </w:r>
      <w:r w:rsidRPr="009F2389">
        <w:rPr>
          <w:rFonts w:ascii="Sylfaen" w:hAnsi="Sylfaen"/>
          <w:lang w:val="ka-GE"/>
        </w:rPr>
        <w:t xml:space="preserve"> </w:t>
      </w:r>
      <w:r w:rsidRPr="009F2389">
        <w:rPr>
          <w:rFonts w:ascii="Sylfaen" w:hAnsi="Sylfaen" w:cs="Sylfaen"/>
          <w:lang w:val="ka-GE"/>
        </w:rPr>
        <w:t>გამოყენება</w:t>
      </w:r>
      <w:r w:rsidRPr="009F2389">
        <w:rPr>
          <w:rFonts w:ascii="Sylfaen" w:hAnsi="Sylfaen"/>
          <w:lang w:val="ka-GE"/>
        </w:rPr>
        <w:t>;</w:t>
      </w:r>
    </w:p>
    <w:p w14:paraId="6E645EF5" w14:textId="59295B09" w:rsidR="002C4879" w:rsidRPr="009F2389" w:rsidRDefault="002C4879" w:rsidP="002C4879">
      <w:pPr>
        <w:pStyle w:val="BodyText"/>
        <w:tabs>
          <w:tab w:val="left" w:pos="1418"/>
        </w:tabs>
        <w:ind w:left="1418" w:right="-1260" w:hanging="709"/>
        <w:rPr>
          <w:rFonts w:ascii="Sylfaen" w:hAnsi="Sylfaen"/>
          <w:lang w:val="ka-GE"/>
        </w:rPr>
      </w:pPr>
      <w:r w:rsidRPr="009F2389">
        <w:rPr>
          <w:rFonts w:ascii="Sylfaen" w:hAnsi="Sylfaen"/>
          <w:lang w:val="ka-GE"/>
        </w:rPr>
        <w:t>(</w:t>
      </w:r>
      <w:r w:rsidRPr="009F2389">
        <w:rPr>
          <w:rFonts w:ascii="Sylfaen" w:hAnsi="Sylfaen" w:cs="Sylfaen"/>
          <w:lang w:val="ka-GE"/>
        </w:rPr>
        <w:t>გ</w:t>
      </w:r>
      <w:r w:rsidRPr="009F2389">
        <w:rPr>
          <w:rFonts w:ascii="Sylfaen" w:hAnsi="Sylfaen"/>
          <w:lang w:val="ka-GE"/>
        </w:rPr>
        <w:t>)</w:t>
      </w:r>
      <w:r w:rsidRPr="009F2389">
        <w:rPr>
          <w:rFonts w:ascii="Sylfaen" w:hAnsi="Sylfaen"/>
          <w:lang w:val="ka-GE"/>
        </w:rPr>
        <w:tab/>
      </w:r>
      <w:r w:rsidRPr="009F2389">
        <w:rPr>
          <w:rFonts w:ascii="Sylfaen" w:hAnsi="Sylfaen" w:cs="Sylfaen"/>
          <w:lang w:val="ka-GE"/>
        </w:rPr>
        <w:t>არ</w:t>
      </w:r>
      <w:r w:rsidRPr="009F2389">
        <w:rPr>
          <w:rFonts w:ascii="Sylfaen" w:hAnsi="Sylfaen"/>
          <w:lang w:val="ka-GE"/>
        </w:rPr>
        <w:t xml:space="preserve"> </w:t>
      </w:r>
      <w:r w:rsidRPr="009F2389">
        <w:rPr>
          <w:rFonts w:ascii="Sylfaen" w:hAnsi="Sylfaen" w:cs="Sylfaen"/>
          <w:lang w:val="ka-GE"/>
        </w:rPr>
        <w:t>იკისროს</w:t>
      </w:r>
      <w:r w:rsidRPr="009F2389">
        <w:rPr>
          <w:rFonts w:ascii="Sylfaen" w:hAnsi="Sylfaen"/>
          <w:lang w:val="ka-GE"/>
        </w:rPr>
        <w:t xml:space="preserve"> </w:t>
      </w:r>
      <w:r w:rsidRPr="009F2389">
        <w:rPr>
          <w:rFonts w:ascii="Sylfaen" w:hAnsi="Sylfaen" w:cs="Sylfaen"/>
          <w:lang w:val="ka-GE"/>
        </w:rPr>
        <w:t>ვალდებულებები</w:t>
      </w:r>
      <w:r w:rsidRPr="009F2389">
        <w:rPr>
          <w:rFonts w:ascii="Sylfaen" w:hAnsi="Sylfaen"/>
          <w:lang w:val="ka-GE"/>
        </w:rPr>
        <w:t xml:space="preserve"> </w:t>
      </w:r>
      <w:r w:rsidRPr="009F2389">
        <w:rPr>
          <w:rFonts w:ascii="Sylfaen" w:hAnsi="Sylfaen" w:cs="Sylfaen"/>
          <w:lang w:val="ka-GE"/>
        </w:rPr>
        <w:t>სხვა</w:t>
      </w:r>
      <w:r w:rsidRPr="009F2389">
        <w:rPr>
          <w:rFonts w:ascii="Sylfaen" w:hAnsi="Sylfaen"/>
          <w:lang w:val="ka-GE"/>
        </w:rPr>
        <w:t xml:space="preserve"> </w:t>
      </w:r>
      <w:r w:rsidRPr="009F2389">
        <w:rPr>
          <w:rFonts w:ascii="Sylfaen" w:hAnsi="Sylfaen" w:cs="Sylfaen"/>
          <w:lang w:val="ka-GE"/>
        </w:rPr>
        <w:t>კომერციული</w:t>
      </w:r>
      <w:r w:rsidRPr="009F2389">
        <w:rPr>
          <w:rFonts w:ascii="Sylfaen" w:hAnsi="Sylfaen"/>
          <w:lang w:val="ka-GE"/>
        </w:rPr>
        <w:t xml:space="preserve"> </w:t>
      </w:r>
      <w:r w:rsidRPr="009F2389">
        <w:rPr>
          <w:rFonts w:ascii="Sylfaen" w:hAnsi="Sylfaen" w:cs="Sylfaen"/>
          <w:lang w:val="ka-GE"/>
        </w:rPr>
        <w:t>ბანკიდან</w:t>
      </w:r>
      <w:r w:rsidRPr="009F2389">
        <w:rPr>
          <w:rFonts w:ascii="Sylfaen" w:hAnsi="Sylfaen"/>
          <w:lang w:val="ka-GE"/>
        </w:rPr>
        <w:t xml:space="preserve"> </w:t>
      </w:r>
      <w:r w:rsidRPr="009F2389">
        <w:rPr>
          <w:rFonts w:ascii="Sylfaen" w:hAnsi="Sylfaen" w:cs="Sylfaen"/>
          <w:lang w:val="ka-GE"/>
        </w:rPr>
        <w:t>ან</w:t>
      </w:r>
      <w:r w:rsidRPr="009F2389">
        <w:rPr>
          <w:rFonts w:ascii="Sylfaen" w:hAnsi="Sylfaen"/>
          <w:lang w:val="ka-GE"/>
        </w:rPr>
        <w:t>/</w:t>
      </w:r>
      <w:r w:rsidRPr="009F2389">
        <w:rPr>
          <w:rFonts w:ascii="Sylfaen" w:hAnsi="Sylfaen" w:cs="Sylfaen"/>
          <w:lang w:val="ka-GE"/>
        </w:rPr>
        <w:t>და</w:t>
      </w:r>
      <w:r w:rsidRPr="009F2389">
        <w:rPr>
          <w:rFonts w:ascii="Sylfaen" w:hAnsi="Sylfaen"/>
          <w:lang w:val="ka-GE"/>
        </w:rPr>
        <w:t xml:space="preserve"> </w:t>
      </w:r>
      <w:r w:rsidRPr="009F2389">
        <w:rPr>
          <w:rFonts w:ascii="Sylfaen" w:hAnsi="Sylfaen" w:cs="Sylfaen"/>
          <w:lang w:val="ka-GE"/>
        </w:rPr>
        <w:t>საფინანსო</w:t>
      </w:r>
      <w:r w:rsidRPr="009F2389">
        <w:rPr>
          <w:rFonts w:ascii="Sylfaen" w:hAnsi="Sylfaen"/>
          <w:lang w:val="ka-GE"/>
        </w:rPr>
        <w:t xml:space="preserve"> </w:t>
      </w:r>
      <w:r w:rsidRPr="009F2389">
        <w:rPr>
          <w:rFonts w:ascii="Sylfaen" w:hAnsi="Sylfaen" w:cs="Sylfaen"/>
          <w:lang w:val="ka-GE"/>
        </w:rPr>
        <w:t>ინსტიტუტიდან</w:t>
      </w:r>
      <w:r w:rsidRPr="009F2389">
        <w:rPr>
          <w:rFonts w:ascii="Sylfaen" w:hAnsi="Sylfaen"/>
          <w:lang w:val="ka-GE"/>
        </w:rPr>
        <w:t xml:space="preserve"> </w:t>
      </w:r>
      <w:r w:rsidRPr="009F2389">
        <w:rPr>
          <w:rFonts w:ascii="Sylfaen" w:hAnsi="Sylfaen" w:cs="Sylfaen"/>
          <w:lang w:val="ka-GE"/>
        </w:rPr>
        <w:t>ბანკის</w:t>
      </w:r>
      <w:r w:rsidRPr="009F2389">
        <w:rPr>
          <w:rFonts w:ascii="Sylfaen" w:hAnsi="Sylfaen"/>
          <w:lang w:val="ka-GE"/>
        </w:rPr>
        <w:t xml:space="preserve"> </w:t>
      </w:r>
      <w:r w:rsidRPr="009F2389">
        <w:rPr>
          <w:rFonts w:ascii="Sylfaen" w:hAnsi="Sylfaen" w:cs="Sylfaen"/>
          <w:lang w:val="ka-GE"/>
        </w:rPr>
        <w:t>წინასწარი</w:t>
      </w:r>
      <w:r w:rsidRPr="009F2389">
        <w:rPr>
          <w:rFonts w:ascii="Sylfaen" w:hAnsi="Sylfaen"/>
          <w:lang w:val="ka-GE"/>
        </w:rPr>
        <w:t xml:space="preserve"> </w:t>
      </w:r>
      <w:r w:rsidRPr="009F2389">
        <w:rPr>
          <w:rFonts w:ascii="Sylfaen" w:hAnsi="Sylfaen" w:cs="Sylfaen"/>
          <w:lang w:val="ka-GE"/>
        </w:rPr>
        <w:t>წერილობითი</w:t>
      </w:r>
      <w:r w:rsidRPr="009F2389">
        <w:rPr>
          <w:rFonts w:ascii="Sylfaen" w:hAnsi="Sylfaen"/>
          <w:lang w:val="ka-GE"/>
        </w:rPr>
        <w:t xml:space="preserve"> </w:t>
      </w:r>
      <w:r w:rsidRPr="009F2389">
        <w:rPr>
          <w:rFonts w:ascii="Sylfaen" w:hAnsi="Sylfaen" w:cs="Sylfaen"/>
          <w:lang w:val="ka-GE"/>
        </w:rPr>
        <w:t>თანხმობის</w:t>
      </w:r>
      <w:r w:rsidRPr="009F2389">
        <w:rPr>
          <w:rFonts w:ascii="Sylfaen" w:hAnsi="Sylfaen"/>
          <w:lang w:val="ka-GE"/>
        </w:rPr>
        <w:t xml:space="preserve"> </w:t>
      </w:r>
      <w:r w:rsidRPr="009F2389">
        <w:rPr>
          <w:rFonts w:ascii="Sylfaen" w:hAnsi="Sylfaen" w:cs="Sylfaen"/>
          <w:lang w:val="ka-GE"/>
        </w:rPr>
        <w:t>გარეშე</w:t>
      </w:r>
      <w:r w:rsidRPr="009F2389">
        <w:rPr>
          <w:rFonts w:ascii="Sylfaen" w:hAnsi="Sylfaen"/>
          <w:lang w:val="ka-GE"/>
        </w:rPr>
        <w:t>;</w:t>
      </w:r>
    </w:p>
    <w:p w14:paraId="7069B16F" w14:textId="74EF7F3B" w:rsidR="002C4879" w:rsidRPr="009F2389" w:rsidRDefault="002C4879" w:rsidP="001721F3">
      <w:pPr>
        <w:pStyle w:val="BodyText"/>
        <w:tabs>
          <w:tab w:val="left" w:pos="1418"/>
        </w:tabs>
        <w:ind w:right="-1260"/>
        <w:rPr>
          <w:rFonts w:ascii="Sylfaen" w:hAnsi="Sylfaen"/>
          <w:lang w:val="ka-GE"/>
        </w:rPr>
      </w:pPr>
    </w:p>
    <w:p w14:paraId="21C8ED6E" w14:textId="7D3AC428" w:rsidR="002C4879" w:rsidRPr="009F2389" w:rsidRDefault="002C4879" w:rsidP="002C4879">
      <w:pPr>
        <w:pStyle w:val="BodyText"/>
        <w:ind w:right="-1260"/>
        <w:rPr>
          <w:rFonts w:ascii="Sylfaen" w:hAnsi="Sylfaen"/>
          <w:b/>
          <w:lang w:val="ka-GE"/>
        </w:rPr>
      </w:pPr>
      <w:r w:rsidRPr="009F2389">
        <w:rPr>
          <w:rFonts w:ascii="Sylfaen" w:hAnsi="Sylfaen" w:cs="Sylfaen"/>
          <w:b/>
          <w:lang w:val="ka-GE"/>
        </w:rPr>
        <w:t>მუხლი</w:t>
      </w:r>
      <w:r w:rsidR="005446A1" w:rsidRPr="009F2389">
        <w:rPr>
          <w:rFonts w:ascii="Sylfaen" w:hAnsi="Sylfaen"/>
          <w:b/>
          <w:lang w:val="ka-GE"/>
        </w:rPr>
        <w:t xml:space="preserve"> 6</w:t>
      </w:r>
      <w:r w:rsidRPr="009F2389">
        <w:rPr>
          <w:rFonts w:ascii="Sylfaen" w:hAnsi="Sylfaen"/>
          <w:b/>
          <w:lang w:val="ka-GE"/>
        </w:rPr>
        <w:tab/>
      </w:r>
      <w:r w:rsidRPr="009F2389">
        <w:rPr>
          <w:rFonts w:ascii="Sylfaen" w:hAnsi="Sylfaen" w:cs="Sylfaen"/>
          <w:b/>
          <w:lang w:val="ka-GE"/>
        </w:rPr>
        <w:t>მსესხებლის</w:t>
      </w:r>
      <w:r w:rsidRPr="009F2389">
        <w:rPr>
          <w:rFonts w:ascii="Sylfaen" w:hAnsi="Sylfaen"/>
          <w:b/>
          <w:lang w:val="ka-GE"/>
        </w:rPr>
        <w:t xml:space="preserve"> </w:t>
      </w:r>
      <w:r w:rsidRPr="009F2389">
        <w:rPr>
          <w:rFonts w:ascii="Sylfaen" w:hAnsi="Sylfaen" w:cs="Sylfaen"/>
          <w:b/>
          <w:lang w:val="ka-GE"/>
        </w:rPr>
        <w:t>შემოწმება</w:t>
      </w:r>
      <w:r w:rsidRPr="009F2389">
        <w:rPr>
          <w:rFonts w:ascii="Sylfaen" w:hAnsi="Sylfaen"/>
          <w:b/>
          <w:lang w:val="ka-GE"/>
        </w:rPr>
        <w:t xml:space="preserve"> </w:t>
      </w:r>
      <w:r w:rsidRPr="009F2389">
        <w:rPr>
          <w:rFonts w:ascii="Sylfaen" w:hAnsi="Sylfaen" w:cs="Sylfaen"/>
          <w:b/>
          <w:lang w:val="ka-GE"/>
        </w:rPr>
        <w:t>და</w:t>
      </w:r>
      <w:r w:rsidRPr="009F2389">
        <w:rPr>
          <w:rFonts w:ascii="Sylfaen" w:hAnsi="Sylfaen"/>
          <w:b/>
          <w:lang w:val="ka-GE"/>
        </w:rPr>
        <w:t xml:space="preserve"> </w:t>
      </w:r>
      <w:r w:rsidRPr="009F2389">
        <w:rPr>
          <w:rFonts w:ascii="Sylfaen" w:hAnsi="Sylfaen" w:cs="Sylfaen"/>
          <w:b/>
          <w:lang w:val="ka-GE"/>
        </w:rPr>
        <w:t>ბანკის</w:t>
      </w:r>
      <w:r w:rsidRPr="009F2389">
        <w:rPr>
          <w:rFonts w:ascii="Sylfaen" w:hAnsi="Sylfaen"/>
          <w:b/>
          <w:lang w:val="ka-GE"/>
        </w:rPr>
        <w:t xml:space="preserve"> </w:t>
      </w:r>
      <w:r w:rsidRPr="009F2389">
        <w:rPr>
          <w:rFonts w:ascii="Sylfaen" w:hAnsi="Sylfaen" w:cs="Sylfaen"/>
          <w:b/>
          <w:lang w:val="ka-GE"/>
        </w:rPr>
        <w:t>კონტროლი</w:t>
      </w:r>
    </w:p>
    <w:p w14:paraId="34496369" w14:textId="52534A7C" w:rsidR="002C4879" w:rsidRPr="009F2389" w:rsidRDefault="005446A1" w:rsidP="002C4879">
      <w:pPr>
        <w:pStyle w:val="BodyText"/>
        <w:ind w:right="-1260"/>
        <w:rPr>
          <w:rFonts w:ascii="Sylfaen" w:hAnsi="Sylfaen"/>
          <w:lang w:val="ka-GE"/>
        </w:rPr>
      </w:pPr>
      <w:r w:rsidRPr="009F2389">
        <w:rPr>
          <w:rFonts w:ascii="Sylfaen" w:hAnsi="Sylfaen"/>
          <w:lang w:val="ka-GE"/>
        </w:rPr>
        <w:t>6</w:t>
      </w:r>
      <w:r w:rsidR="002C4879" w:rsidRPr="009F2389">
        <w:rPr>
          <w:rFonts w:ascii="Sylfaen" w:hAnsi="Sylfaen"/>
          <w:lang w:val="ka-GE"/>
        </w:rPr>
        <w:t>.01</w:t>
      </w:r>
      <w:r w:rsidR="002C4879" w:rsidRPr="009F2389">
        <w:rPr>
          <w:rFonts w:ascii="Sylfaen" w:hAnsi="Sylfaen"/>
          <w:lang w:val="ka-GE"/>
        </w:rPr>
        <w:tab/>
      </w:r>
      <w:r w:rsidR="002C4879" w:rsidRPr="009F2389">
        <w:rPr>
          <w:rFonts w:ascii="Sylfaen" w:hAnsi="Sylfaen" w:cs="Sylfaen"/>
          <w:lang w:val="ka-GE"/>
        </w:rPr>
        <w:t>წინამდებარე</w:t>
      </w:r>
      <w:r w:rsidR="002C4879" w:rsidRPr="009F2389">
        <w:rPr>
          <w:rFonts w:ascii="Sylfaen" w:hAnsi="Sylfaen"/>
          <w:lang w:val="ka-GE"/>
        </w:rPr>
        <w:t xml:space="preserve"> </w:t>
      </w:r>
      <w:r w:rsidR="002C4879" w:rsidRPr="009F2389">
        <w:rPr>
          <w:rFonts w:ascii="Sylfaen" w:hAnsi="Sylfaen" w:cs="Sylfaen"/>
          <w:lang w:val="ka-GE"/>
        </w:rPr>
        <w:t>ხელშეკრულების</w:t>
      </w:r>
      <w:r w:rsidR="002C4879" w:rsidRPr="009F2389">
        <w:rPr>
          <w:rFonts w:ascii="Sylfaen" w:hAnsi="Sylfaen"/>
          <w:lang w:val="ka-GE"/>
        </w:rPr>
        <w:t xml:space="preserve"> </w:t>
      </w:r>
      <w:r w:rsidR="002C4879" w:rsidRPr="009F2389">
        <w:rPr>
          <w:rFonts w:ascii="Sylfaen" w:hAnsi="Sylfaen" w:cs="Sylfaen"/>
          <w:lang w:val="ka-GE"/>
        </w:rPr>
        <w:t>მოქმედების</w:t>
      </w:r>
      <w:r w:rsidR="002C4879" w:rsidRPr="009F2389">
        <w:rPr>
          <w:rFonts w:ascii="Sylfaen" w:hAnsi="Sylfaen"/>
          <w:lang w:val="ka-GE"/>
        </w:rPr>
        <w:t xml:space="preserve"> </w:t>
      </w:r>
      <w:r w:rsidR="002C4879" w:rsidRPr="009F2389">
        <w:rPr>
          <w:rFonts w:ascii="Sylfaen" w:hAnsi="Sylfaen" w:cs="Sylfaen"/>
          <w:lang w:val="ka-GE"/>
        </w:rPr>
        <w:t>პერიოდზე</w:t>
      </w:r>
      <w:r w:rsidR="002C4879" w:rsidRPr="009F2389">
        <w:rPr>
          <w:rFonts w:ascii="Sylfaen" w:hAnsi="Sylfaen"/>
          <w:lang w:val="ka-GE"/>
        </w:rPr>
        <w:t xml:space="preserve">, </w:t>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ვალდებულია</w:t>
      </w:r>
      <w:r w:rsidR="002C4879" w:rsidRPr="009F2389">
        <w:rPr>
          <w:rFonts w:ascii="Sylfaen" w:hAnsi="Sylfaen"/>
          <w:lang w:val="ka-GE"/>
        </w:rPr>
        <w:t xml:space="preserve"> </w:t>
      </w:r>
      <w:r w:rsidR="002C4879" w:rsidRPr="009F2389">
        <w:rPr>
          <w:rFonts w:ascii="Sylfaen" w:hAnsi="Sylfaen" w:cs="Sylfaen"/>
          <w:lang w:val="ka-GE"/>
        </w:rPr>
        <w:t>ბანკსთვის</w:t>
      </w:r>
      <w:r w:rsidR="002C4879" w:rsidRPr="009F2389">
        <w:rPr>
          <w:rFonts w:ascii="Sylfaen" w:hAnsi="Sylfaen"/>
          <w:lang w:val="ka-GE"/>
        </w:rPr>
        <w:t xml:space="preserve"> </w:t>
      </w:r>
      <w:r w:rsidR="002C4879" w:rsidRPr="009F2389">
        <w:rPr>
          <w:rFonts w:ascii="Sylfaen" w:hAnsi="Sylfaen" w:cs="Sylfaen"/>
          <w:lang w:val="ka-GE"/>
        </w:rPr>
        <w:t>მისაღები</w:t>
      </w:r>
      <w:r w:rsidR="002C4879" w:rsidRPr="009F2389">
        <w:rPr>
          <w:rFonts w:ascii="Sylfaen" w:hAnsi="Sylfaen"/>
          <w:lang w:val="ka-GE"/>
        </w:rPr>
        <w:t xml:space="preserve"> </w:t>
      </w:r>
      <w:r w:rsidR="002C4879" w:rsidRPr="009F2389">
        <w:rPr>
          <w:rFonts w:ascii="Sylfaen" w:hAnsi="Sylfaen" w:cs="Sylfaen"/>
          <w:lang w:val="ka-GE"/>
        </w:rPr>
        <w:t>ფორმით</w:t>
      </w:r>
      <w:r w:rsidR="002C4879" w:rsidRPr="009F2389">
        <w:rPr>
          <w:rFonts w:ascii="Sylfaen" w:hAnsi="Sylfaen"/>
          <w:lang w:val="ka-GE"/>
        </w:rPr>
        <w:t xml:space="preserve"> </w:t>
      </w:r>
      <w:r w:rsidR="002C4879" w:rsidRPr="009F2389">
        <w:rPr>
          <w:rFonts w:ascii="Sylfaen" w:hAnsi="Sylfaen" w:cs="Sylfaen"/>
          <w:lang w:val="ka-GE"/>
        </w:rPr>
        <w:t>მიაწოდოს</w:t>
      </w:r>
      <w:r w:rsidR="002C4879" w:rsidRPr="009F2389">
        <w:rPr>
          <w:rFonts w:ascii="Sylfaen" w:hAnsi="Sylfaen"/>
          <w:lang w:val="ka-GE"/>
        </w:rPr>
        <w:t xml:space="preserve"> </w:t>
      </w:r>
      <w:r w:rsidR="002C4879" w:rsidRPr="009F2389">
        <w:rPr>
          <w:rFonts w:ascii="Sylfaen" w:hAnsi="Sylfaen" w:cs="Sylfaen"/>
          <w:lang w:val="ka-GE"/>
        </w:rPr>
        <w:t>მას</w:t>
      </w:r>
      <w:r w:rsidR="002C4879" w:rsidRPr="009F2389">
        <w:rPr>
          <w:rFonts w:ascii="Sylfaen" w:hAnsi="Sylfaen"/>
          <w:lang w:val="ka-GE"/>
        </w:rPr>
        <w:t xml:space="preserve"> </w:t>
      </w:r>
      <w:r w:rsidR="002C4879" w:rsidRPr="009F2389">
        <w:rPr>
          <w:rFonts w:ascii="Sylfaen" w:hAnsi="Sylfaen" w:cs="Sylfaen"/>
          <w:lang w:val="ka-GE"/>
        </w:rPr>
        <w:t>მოთხოვნისთანავე</w:t>
      </w:r>
      <w:r w:rsidR="002C4879" w:rsidRPr="009F2389">
        <w:rPr>
          <w:rFonts w:ascii="Sylfaen" w:hAnsi="Sylfaen"/>
          <w:lang w:val="ka-GE"/>
        </w:rPr>
        <w:t>, (</w:t>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მეწარმე</w:t>
      </w:r>
      <w:r w:rsidR="002C4879" w:rsidRPr="009F2389">
        <w:rPr>
          <w:rFonts w:ascii="Sylfaen" w:hAnsi="Sylfaen"/>
          <w:lang w:val="ka-GE"/>
        </w:rPr>
        <w:t xml:space="preserve"> </w:t>
      </w:r>
      <w:r w:rsidR="002C4879" w:rsidRPr="009F2389">
        <w:rPr>
          <w:rFonts w:ascii="Sylfaen" w:hAnsi="Sylfaen" w:cs="Sylfaen"/>
          <w:lang w:val="ka-GE"/>
        </w:rPr>
        <w:t>პირის</w:t>
      </w:r>
      <w:r w:rsidR="002C4879" w:rsidRPr="009F2389">
        <w:rPr>
          <w:rFonts w:ascii="Sylfaen" w:hAnsi="Sylfaen"/>
          <w:lang w:val="ka-GE"/>
        </w:rPr>
        <w:t xml:space="preserve"> </w:t>
      </w:r>
      <w:r w:rsidR="002C4879" w:rsidRPr="009F2389">
        <w:rPr>
          <w:rFonts w:ascii="Sylfaen" w:hAnsi="Sylfaen" w:cs="Sylfaen"/>
          <w:lang w:val="ka-GE"/>
        </w:rPr>
        <w:t>შემთხვევაში</w:t>
      </w:r>
      <w:r w:rsidR="002C4879" w:rsidRPr="009F2389">
        <w:rPr>
          <w:rFonts w:ascii="Sylfaen" w:hAnsi="Sylfaen"/>
          <w:lang w:val="ka-GE"/>
        </w:rPr>
        <w:t xml:space="preserve"> </w:t>
      </w:r>
      <w:r w:rsidR="002C4879" w:rsidRPr="009F2389">
        <w:rPr>
          <w:rFonts w:ascii="Sylfaen" w:hAnsi="Sylfaen" w:cs="Sylfaen"/>
          <w:lang w:val="ka-GE"/>
        </w:rPr>
        <w:t>ასევე</w:t>
      </w:r>
      <w:r w:rsidR="002C4879" w:rsidRPr="009F2389">
        <w:rPr>
          <w:rFonts w:ascii="Sylfaen" w:hAnsi="Sylfaen"/>
          <w:lang w:val="ka-GE"/>
        </w:rPr>
        <w:t xml:space="preserve"> </w:t>
      </w:r>
      <w:r w:rsidR="002C4879" w:rsidRPr="009F2389">
        <w:rPr>
          <w:rFonts w:ascii="Sylfaen" w:hAnsi="Sylfaen" w:cs="Sylfaen"/>
          <w:lang w:val="ka-GE"/>
        </w:rPr>
        <w:t>ყოველი</w:t>
      </w:r>
      <w:r w:rsidR="002C4879" w:rsidRPr="009F2389">
        <w:rPr>
          <w:rFonts w:ascii="Sylfaen" w:hAnsi="Sylfaen"/>
          <w:lang w:val="ka-GE"/>
        </w:rPr>
        <w:t xml:space="preserve"> </w:t>
      </w:r>
      <w:r w:rsidR="002C4879" w:rsidRPr="009F2389">
        <w:rPr>
          <w:rFonts w:ascii="Sylfaen" w:hAnsi="Sylfaen" w:cs="Sylfaen"/>
          <w:lang w:val="ka-GE"/>
        </w:rPr>
        <w:t>კალედარული</w:t>
      </w:r>
      <w:r w:rsidR="002C4879" w:rsidRPr="009F2389">
        <w:rPr>
          <w:rFonts w:ascii="Sylfaen" w:hAnsi="Sylfaen"/>
          <w:lang w:val="ka-GE"/>
        </w:rPr>
        <w:t xml:space="preserve"> </w:t>
      </w:r>
      <w:r w:rsidR="002C4879" w:rsidRPr="009F2389">
        <w:rPr>
          <w:rFonts w:ascii="Sylfaen" w:hAnsi="Sylfaen" w:cs="Sylfaen"/>
          <w:lang w:val="ka-GE"/>
        </w:rPr>
        <w:t>კვარტლის</w:t>
      </w:r>
      <w:r w:rsidR="002C4879" w:rsidRPr="009F2389">
        <w:rPr>
          <w:rFonts w:ascii="Sylfaen" w:hAnsi="Sylfaen"/>
          <w:lang w:val="ka-GE"/>
        </w:rPr>
        <w:t xml:space="preserve"> </w:t>
      </w:r>
      <w:r w:rsidR="002C4879" w:rsidRPr="009F2389">
        <w:rPr>
          <w:rFonts w:ascii="Sylfaen" w:hAnsi="Sylfaen" w:cs="Sylfaen"/>
          <w:lang w:val="ka-GE"/>
        </w:rPr>
        <w:t>დასრულებიდან</w:t>
      </w:r>
      <w:r w:rsidR="002C4879" w:rsidRPr="009F2389">
        <w:rPr>
          <w:rFonts w:ascii="Sylfaen" w:hAnsi="Sylfaen"/>
          <w:lang w:val="ka-GE"/>
        </w:rPr>
        <w:t xml:space="preserve"> </w:t>
      </w:r>
      <w:r w:rsidR="002C4879" w:rsidRPr="009F2389">
        <w:rPr>
          <w:rFonts w:ascii="Sylfaen" w:hAnsi="Sylfaen" w:cs="Sylfaen"/>
          <w:lang w:val="ka-GE"/>
        </w:rPr>
        <w:t>ოცდაათი</w:t>
      </w:r>
      <w:r w:rsidR="002C4879" w:rsidRPr="009F2389">
        <w:rPr>
          <w:rFonts w:ascii="Sylfaen" w:hAnsi="Sylfaen"/>
          <w:lang w:val="ka-GE"/>
        </w:rPr>
        <w:t xml:space="preserve"> (30) </w:t>
      </w:r>
      <w:r w:rsidR="002C4879" w:rsidRPr="009F2389">
        <w:rPr>
          <w:rFonts w:ascii="Sylfaen" w:hAnsi="Sylfaen" w:cs="Sylfaen"/>
          <w:lang w:val="ka-GE"/>
        </w:rPr>
        <w:t>კალენდარული</w:t>
      </w:r>
      <w:r w:rsidR="002C4879" w:rsidRPr="009F2389">
        <w:rPr>
          <w:rFonts w:ascii="Sylfaen" w:hAnsi="Sylfaen"/>
          <w:lang w:val="ka-GE"/>
        </w:rPr>
        <w:t xml:space="preserve"> </w:t>
      </w:r>
      <w:r w:rsidR="002C4879" w:rsidRPr="009F2389">
        <w:rPr>
          <w:rFonts w:ascii="Sylfaen" w:hAnsi="Sylfaen" w:cs="Sylfaen"/>
          <w:lang w:val="ka-GE"/>
        </w:rPr>
        <w:t>დღის</w:t>
      </w:r>
      <w:r w:rsidR="002C4879" w:rsidRPr="009F2389">
        <w:rPr>
          <w:rFonts w:ascii="Sylfaen" w:hAnsi="Sylfaen"/>
          <w:lang w:val="ka-GE"/>
        </w:rPr>
        <w:t xml:space="preserve"> </w:t>
      </w:r>
      <w:r w:rsidR="002C4879" w:rsidRPr="009F2389">
        <w:rPr>
          <w:rFonts w:ascii="Sylfaen" w:hAnsi="Sylfaen" w:cs="Sylfaen"/>
          <w:lang w:val="ka-GE"/>
        </w:rPr>
        <w:t>განმავლობაში</w:t>
      </w:r>
      <w:r w:rsidR="002C4879" w:rsidRPr="009F2389">
        <w:rPr>
          <w:rFonts w:ascii="Sylfaen" w:hAnsi="Sylfaen"/>
          <w:lang w:val="ka-GE"/>
        </w:rPr>
        <w:t xml:space="preserve">) </w:t>
      </w:r>
      <w:r w:rsidR="002C4879" w:rsidRPr="009F2389">
        <w:rPr>
          <w:rFonts w:ascii="Sylfaen" w:hAnsi="Sylfaen" w:cs="Sylfaen"/>
          <w:lang w:val="ka-GE"/>
        </w:rPr>
        <w:t>ფინანსური</w:t>
      </w:r>
      <w:r w:rsidR="002C4879" w:rsidRPr="009F2389">
        <w:rPr>
          <w:rFonts w:ascii="Sylfaen" w:hAnsi="Sylfaen"/>
          <w:lang w:val="ka-GE"/>
        </w:rPr>
        <w:t xml:space="preserve"> </w:t>
      </w:r>
      <w:r w:rsidR="002C4879" w:rsidRPr="009F2389">
        <w:rPr>
          <w:rFonts w:ascii="Sylfaen" w:hAnsi="Sylfaen" w:cs="Sylfaen"/>
          <w:lang w:val="ka-GE"/>
        </w:rPr>
        <w:t>ინფორმაციის</w:t>
      </w:r>
      <w:r w:rsidR="002C4879" w:rsidRPr="009F2389">
        <w:rPr>
          <w:rFonts w:ascii="Sylfaen" w:hAnsi="Sylfaen"/>
          <w:lang w:val="ka-GE"/>
        </w:rPr>
        <w:t xml:space="preserve"> </w:t>
      </w:r>
      <w:r w:rsidR="002C4879" w:rsidRPr="009F2389">
        <w:rPr>
          <w:rFonts w:ascii="Sylfaen" w:hAnsi="Sylfaen" w:cs="Sylfaen"/>
          <w:lang w:val="ka-GE"/>
        </w:rPr>
        <w:t>ამსახველი</w:t>
      </w:r>
      <w:r w:rsidR="002C4879" w:rsidRPr="009F2389">
        <w:rPr>
          <w:rFonts w:ascii="Sylfaen" w:hAnsi="Sylfaen"/>
          <w:lang w:val="ka-GE"/>
        </w:rPr>
        <w:t xml:space="preserve"> </w:t>
      </w:r>
      <w:r w:rsidR="002C4879" w:rsidRPr="009F2389">
        <w:rPr>
          <w:rFonts w:ascii="Sylfaen" w:hAnsi="Sylfaen" w:cs="Sylfaen"/>
          <w:lang w:val="ka-GE"/>
        </w:rPr>
        <w:lastRenderedPageBreak/>
        <w:t>დოკუმენტაცია</w:t>
      </w:r>
      <w:r w:rsidR="002C4879" w:rsidRPr="009F2389">
        <w:rPr>
          <w:rFonts w:ascii="Sylfaen" w:hAnsi="Sylfaen"/>
          <w:lang w:val="ka-GE"/>
        </w:rPr>
        <w:t>, (</w:t>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მეწარმე</w:t>
      </w:r>
      <w:r w:rsidR="002C4879" w:rsidRPr="009F2389">
        <w:rPr>
          <w:rFonts w:ascii="Sylfaen" w:hAnsi="Sylfaen"/>
          <w:lang w:val="ka-GE"/>
        </w:rPr>
        <w:t xml:space="preserve"> </w:t>
      </w:r>
      <w:r w:rsidR="002C4879" w:rsidRPr="009F2389">
        <w:rPr>
          <w:rFonts w:ascii="Sylfaen" w:hAnsi="Sylfaen" w:cs="Sylfaen"/>
          <w:lang w:val="ka-GE"/>
        </w:rPr>
        <w:t>პირის</w:t>
      </w:r>
      <w:r w:rsidR="002C4879" w:rsidRPr="009F2389">
        <w:rPr>
          <w:rFonts w:ascii="Sylfaen" w:hAnsi="Sylfaen"/>
          <w:lang w:val="ka-GE"/>
        </w:rPr>
        <w:t xml:space="preserve"> </w:t>
      </w:r>
      <w:r w:rsidR="002C4879" w:rsidRPr="009F2389">
        <w:rPr>
          <w:rFonts w:ascii="Sylfaen" w:hAnsi="Sylfaen" w:cs="Sylfaen"/>
          <w:lang w:val="ka-GE"/>
        </w:rPr>
        <w:t>შემთხვევაში</w:t>
      </w:r>
      <w:r w:rsidR="002C4879" w:rsidRPr="009F2389">
        <w:rPr>
          <w:rFonts w:ascii="Sylfaen" w:hAnsi="Sylfaen"/>
          <w:lang w:val="ka-GE"/>
        </w:rPr>
        <w:t xml:space="preserve"> </w:t>
      </w:r>
      <w:r w:rsidR="002C4879" w:rsidRPr="009F2389">
        <w:rPr>
          <w:rFonts w:ascii="Sylfaen" w:hAnsi="Sylfaen" w:cs="Sylfaen"/>
          <w:lang w:val="ka-GE"/>
        </w:rPr>
        <w:t>მათ</w:t>
      </w:r>
      <w:r w:rsidR="002C4879" w:rsidRPr="009F2389">
        <w:rPr>
          <w:rFonts w:ascii="Sylfaen" w:hAnsi="Sylfaen"/>
          <w:lang w:val="ka-GE"/>
        </w:rPr>
        <w:t xml:space="preserve"> </w:t>
      </w:r>
      <w:r w:rsidR="002C4879" w:rsidRPr="009F2389">
        <w:rPr>
          <w:rFonts w:ascii="Sylfaen" w:hAnsi="Sylfaen" w:cs="Sylfaen"/>
          <w:lang w:val="ka-GE"/>
        </w:rPr>
        <w:t>შორის</w:t>
      </w:r>
      <w:r w:rsidR="002C4879" w:rsidRPr="009F2389">
        <w:rPr>
          <w:rFonts w:ascii="Sylfaen" w:hAnsi="Sylfaen"/>
          <w:lang w:val="ka-GE"/>
        </w:rPr>
        <w:t xml:space="preserve"> </w:t>
      </w:r>
      <w:r w:rsidR="002C4879" w:rsidRPr="009F2389">
        <w:rPr>
          <w:rFonts w:ascii="Sylfaen" w:hAnsi="Sylfaen" w:cs="Sylfaen"/>
          <w:lang w:val="ka-GE"/>
        </w:rPr>
        <w:t>მსესხებლის</w:t>
      </w:r>
      <w:r w:rsidR="002C4879" w:rsidRPr="009F2389">
        <w:rPr>
          <w:rFonts w:ascii="Sylfaen" w:hAnsi="Sylfaen"/>
          <w:lang w:val="ka-GE"/>
        </w:rPr>
        <w:t xml:space="preserve"> </w:t>
      </w:r>
      <w:r w:rsidR="002C4879" w:rsidRPr="009F2389">
        <w:rPr>
          <w:rFonts w:ascii="Sylfaen" w:hAnsi="Sylfaen" w:cs="Sylfaen"/>
          <w:lang w:val="ka-GE"/>
        </w:rPr>
        <w:t>ბალანსი</w:t>
      </w:r>
      <w:r w:rsidR="002C4879" w:rsidRPr="009F2389">
        <w:rPr>
          <w:rFonts w:ascii="Sylfaen" w:hAnsi="Sylfaen"/>
          <w:lang w:val="ka-GE"/>
        </w:rPr>
        <w:t xml:space="preserve">, </w:t>
      </w:r>
      <w:r w:rsidR="002C4879" w:rsidRPr="009F2389">
        <w:rPr>
          <w:rFonts w:ascii="Sylfaen" w:hAnsi="Sylfaen" w:cs="Sylfaen"/>
          <w:lang w:val="ka-GE"/>
        </w:rPr>
        <w:t>მოგება</w:t>
      </w:r>
      <w:r w:rsidR="002C4879" w:rsidRPr="009F2389">
        <w:rPr>
          <w:rFonts w:ascii="Sylfaen" w:hAnsi="Sylfaen"/>
          <w:lang w:val="ka-GE"/>
        </w:rPr>
        <w:t>-</w:t>
      </w:r>
      <w:r w:rsidR="002C4879" w:rsidRPr="009F2389">
        <w:rPr>
          <w:rFonts w:ascii="Sylfaen" w:hAnsi="Sylfaen" w:cs="Sylfaen"/>
          <w:lang w:val="ka-GE"/>
        </w:rPr>
        <w:t>ზარალის</w:t>
      </w:r>
      <w:r w:rsidR="002C4879" w:rsidRPr="009F2389">
        <w:rPr>
          <w:rFonts w:ascii="Sylfaen" w:hAnsi="Sylfaen"/>
          <w:lang w:val="ka-GE"/>
        </w:rPr>
        <w:t xml:space="preserve"> </w:t>
      </w:r>
      <w:r w:rsidR="002C4879" w:rsidRPr="009F2389">
        <w:rPr>
          <w:rFonts w:ascii="Sylfaen" w:hAnsi="Sylfaen" w:cs="Sylfaen"/>
          <w:lang w:val="ka-GE"/>
        </w:rPr>
        <w:t>უწყისი</w:t>
      </w:r>
      <w:r w:rsidR="002C4879" w:rsidRPr="009F2389">
        <w:rPr>
          <w:rFonts w:ascii="Sylfaen" w:hAnsi="Sylfaen"/>
          <w:lang w:val="ka-GE"/>
        </w:rPr>
        <w:t xml:space="preserve">, </w:t>
      </w:r>
      <w:r w:rsidR="002C4879" w:rsidRPr="009F2389">
        <w:rPr>
          <w:rFonts w:ascii="Sylfaen" w:hAnsi="Sylfaen" w:cs="Sylfaen"/>
          <w:lang w:val="ka-GE"/>
        </w:rPr>
        <w:t>ინფორმაცია</w:t>
      </w:r>
      <w:r w:rsidR="002C4879" w:rsidRPr="009F2389">
        <w:rPr>
          <w:rFonts w:ascii="Sylfaen" w:hAnsi="Sylfaen"/>
          <w:lang w:val="ka-GE"/>
        </w:rPr>
        <w:t xml:space="preserve"> </w:t>
      </w:r>
      <w:r w:rsidR="002C4879" w:rsidRPr="009F2389">
        <w:rPr>
          <w:rFonts w:ascii="Sylfaen" w:hAnsi="Sylfaen" w:cs="Sylfaen"/>
          <w:lang w:val="ka-GE"/>
        </w:rPr>
        <w:t>მსესხებლის</w:t>
      </w:r>
      <w:r w:rsidR="002C4879" w:rsidRPr="009F2389">
        <w:rPr>
          <w:rFonts w:ascii="Sylfaen" w:hAnsi="Sylfaen"/>
          <w:lang w:val="ka-GE"/>
        </w:rPr>
        <w:t xml:space="preserve"> </w:t>
      </w:r>
      <w:r w:rsidR="002C4879" w:rsidRPr="009F2389">
        <w:rPr>
          <w:rFonts w:ascii="Sylfaen" w:hAnsi="Sylfaen" w:cs="Sylfaen"/>
          <w:lang w:val="ka-GE"/>
        </w:rPr>
        <w:t>კაპიტალში</w:t>
      </w:r>
      <w:r w:rsidR="002C4879" w:rsidRPr="009F2389">
        <w:rPr>
          <w:rFonts w:ascii="Sylfaen" w:hAnsi="Sylfaen"/>
          <w:lang w:val="ka-GE"/>
        </w:rPr>
        <w:t xml:space="preserve"> </w:t>
      </w:r>
      <w:r w:rsidR="002C4879" w:rsidRPr="009F2389">
        <w:rPr>
          <w:rFonts w:ascii="Sylfaen" w:hAnsi="Sylfaen" w:cs="Sylfaen"/>
          <w:lang w:val="ka-GE"/>
        </w:rPr>
        <w:t>ან</w:t>
      </w:r>
      <w:r w:rsidR="002C4879" w:rsidRPr="009F2389">
        <w:rPr>
          <w:rFonts w:ascii="Sylfaen" w:hAnsi="Sylfaen"/>
          <w:lang w:val="ka-GE"/>
        </w:rPr>
        <w:t>/</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დამფუძნებელთა</w:t>
      </w:r>
      <w:r w:rsidR="002C4879" w:rsidRPr="009F2389">
        <w:rPr>
          <w:rFonts w:ascii="Sylfaen" w:hAnsi="Sylfaen"/>
          <w:lang w:val="ka-GE"/>
        </w:rPr>
        <w:t xml:space="preserve"> </w:t>
      </w:r>
      <w:r w:rsidR="002C4879" w:rsidRPr="009F2389">
        <w:rPr>
          <w:rFonts w:ascii="Sylfaen" w:hAnsi="Sylfaen" w:cs="Sylfaen"/>
          <w:lang w:val="ka-GE"/>
        </w:rPr>
        <w:t>სტრუქტურაში</w:t>
      </w:r>
      <w:r w:rsidR="002C4879" w:rsidRPr="009F2389">
        <w:rPr>
          <w:rFonts w:ascii="Sylfaen" w:hAnsi="Sylfaen"/>
          <w:lang w:val="ka-GE"/>
        </w:rPr>
        <w:t xml:space="preserve"> </w:t>
      </w:r>
      <w:r w:rsidR="002C4879" w:rsidRPr="009F2389">
        <w:rPr>
          <w:rFonts w:ascii="Sylfaen" w:hAnsi="Sylfaen" w:cs="Sylfaen"/>
          <w:lang w:val="ka-GE"/>
        </w:rPr>
        <w:t>ცვლილებების</w:t>
      </w:r>
      <w:r w:rsidR="002C4879" w:rsidRPr="009F2389">
        <w:rPr>
          <w:rFonts w:ascii="Sylfaen" w:hAnsi="Sylfaen"/>
          <w:lang w:val="ka-GE"/>
        </w:rPr>
        <w:t xml:space="preserve"> </w:t>
      </w:r>
      <w:r w:rsidR="002C4879" w:rsidRPr="009F2389">
        <w:rPr>
          <w:rFonts w:ascii="Sylfaen" w:hAnsi="Sylfaen" w:cs="Sylfaen"/>
          <w:lang w:val="ka-GE"/>
        </w:rPr>
        <w:t>შესახებ</w:t>
      </w:r>
      <w:r w:rsidR="002C4879" w:rsidRPr="009F2389">
        <w:rPr>
          <w:rFonts w:ascii="Sylfaen" w:hAnsi="Sylfaen"/>
          <w:lang w:val="ka-GE"/>
        </w:rPr>
        <w:t xml:space="preserve">), </w:t>
      </w:r>
      <w:r w:rsidR="002C4879" w:rsidRPr="009F2389">
        <w:rPr>
          <w:rFonts w:ascii="Sylfaen" w:hAnsi="Sylfaen" w:cs="Sylfaen"/>
          <w:lang w:val="ka-GE"/>
        </w:rPr>
        <w:t>ფულადი</w:t>
      </w:r>
      <w:r w:rsidR="002C4879" w:rsidRPr="009F2389">
        <w:rPr>
          <w:rFonts w:ascii="Sylfaen" w:hAnsi="Sylfaen"/>
          <w:lang w:val="ka-GE"/>
        </w:rPr>
        <w:t xml:space="preserve"> </w:t>
      </w:r>
      <w:r w:rsidR="002C4879" w:rsidRPr="009F2389">
        <w:rPr>
          <w:rFonts w:ascii="Sylfaen" w:hAnsi="Sylfaen" w:cs="Sylfaen"/>
          <w:lang w:val="ka-GE"/>
        </w:rPr>
        <w:t>სახსრების</w:t>
      </w:r>
      <w:r w:rsidR="002C4879" w:rsidRPr="009F2389">
        <w:rPr>
          <w:rFonts w:ascii="Sylfaen" w:hAnsi="Sylfaen"/>
          <w:lang w:val="ka-GE"/>
        </w:rPr>
        <w:t xml:space="preserve"> </w:t>
      </w:r>
      <w:r w:rsidR="002C4879" w:rsidRPr="009F2389">
        <w:rPr>
          <w:rFonts w:ascii="Sylfaen" w:hAnsi="Sylfaen" w:cs="Sylfaen"/>
          <w:lang w:val="ka-GE"/>
        </w:rPr>
        <w:t>მიმოქცევის</w:t>
      </w:r>
      <w:r w:rsidR="002C4879" w:rsidRPr="009F2389">
        <w:rPr>
          <w:rFonts w:ascii="Sylfaen" w:hAnsi="Sylfaen"/>
          <w:lang w:val="ka-GE"/>
        </w:rPr>
        <w:t xml:space="preserve"> </w:t>
      </w:r>
      <w:r w:rsidR="002C4879" w:rsidRPr="009F2389">
        <w:rPr>
          <w:rFonts w:ascii="Sylfaen" w:hAnsi="Sylfaen" w:cs="Sylfaen"/>
          <w:lang w:val="ka-GE"/>
        </w:rPr>
        <w:t>ამსახველი</w:t>
      </w:r>
      <w:r w:rsidR="002C4879" w:rsidRPr="009F2389">
        <w:rPr>
          <w:rFonts w:ascii="Sylfaen" w:hAnsi="Sylfaen"/>
          <w:lang w:val="ka-GE"/>
        </w:rPr>
        <w:t xml:space="preserve"> </w:t>
      </w:r>
      <w:r w:rsidR="002C4879" w:rsidRPr="009F2389">
        <w:rPr>
          <w:rFonts w:ascii="Sylfaen" w:hAnsi="Sylfaen" w:cs="Sylfaen"/>
          <w:lang w:val="ka-GE"/>
        </w:rPr>
        <w:t>დოკუმენტები</w:t>
      </w:r>
      <w:r w:rsidR="002C4879" w:rsidRPr="009F2389">
        <w:rPr>
          <w:rFonts w:ascii="Sylfaen" w:hAnsi="Sylfaen"/>
          <w:lang w:val="ka-GE"/>
        </w:rPr>
        <w:t xml:space="preserve">, </w:t>
      </w:r>
      <w:r w:rsidR="002C4879" w:rsidRPr="009F2389">
        <w:rPr>
          <w:rFonts w:ascii="Sylfaen" w:hAnsi="Sylfaen" w:cs="Sylfaen"/>
          <w:lang w:val="ka-GE"/>
        </w:rPr>
        <w:t>ინფორმაცია</w:t>
      </w:r>
      <w:r w:rsidR="002C4879" w:rsidRPr="009F2389">
        <w:rPr>
          <w:rFonts w:ascii="Sylfaen" w:hAnsi="Sylfaen"/>
          <w:lang w:val="ka-GE"/>
        </w:rPr>
        <w:t xml:space="preserve"> </w:t>
      </w:r>
      <w:r w:rsidR="002C4879" w:rsidRPr="009F2389">
        <w:rPr>
          <w:rFonts w:ascii="Sylfaen" w:hAnsi="Sylfaen" w:cs="Sylfaen"/>
          <w:lang w:val="ka-GE"/>
        </w:rPr>
        <w:t>ახალი</w:t>
      </w:r>
      <w:r w:rsidR="002C4879" w:rsidRPr="009F2389">
        <w:rPr>
          <w:rFonts w:ascii="Sylfaen" w:hAnsi="Sylfaen"/>
          <w:lang w:val="ka-GE"/>
        </w:rPr>
        <w:t xml:space="preserve"> </w:t>
      </w:r>
      <w:r w:rsidR="002C4879" w:rsidRPr="009F2389">
        <w:rPr>
          <w:rFonts w:ascii="Sylfaen" w:hAnsi="Sylfaen" w:cs="Sylfaen"/>
          <w:lang w:val="ka-GE"/>
        </w:rPr>
        <w:t>სასესხო</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სხვა</w:t>
      </w:r>
      <w:r w:rsidR="002C4879" w:rsidRPr="009F2389">
        <w:rPr>
          <w:rFonts w:ascii="Sylfaen" w:hAnsi="Sylfaen"/>
          <w:lang w:val="ka-GE"/>
        </w:rPr>
        <w:t xml:space="preserve"> </w:t>
      </w:r>
      <w:r w:rsidR="002C4879" w:rsidRPr="009F2389">
        <w:rPr>
          <w:rFonts w:ascii="Sylfaen" w:hAnsi="Sylfaen" w:cs="Sylfaen"/>
          <w:lang w:val="ka-GE"/>
        </w:rPr>
        <w:t>ვალდებულებების</w:t>
      </w:r>
      <w:r w:rsidR="002C4879" w:rsidRPr="009F2389">
        <w:rPr>
          <w:rFonts w:ascii="Sylfaen" w:hAnsi="Sylfaen"/>
          <w:lang w:val="ka-GE"/>
        </w:rPr>
        <w:t xml:space="preserve"> </w:t>
      </w:r>
      <w:r w:rsidR="002C4879" w:rsidRPr="009F2389">
        <w:rPr>
          <w:rFonts w:ascii="Sylfaen" w:hAnsi="Sylfaen" w:cs="Sylfaen"/>
          <w:lang w:val="ka-GE"/>
        </w:rPr>
        <w:t>შესახებ</w:t>
      </w:r>
      <w:r w:rsidR="002C4879" w:rsidRPr="009F2389">
        <w:rPr>
          <w:rFonts w:ascii="Sylfaen" w:hAnsi="Sylfaen"/>
          <w:lang w:val="ka-GE"/>
        </w:rPr>
        <w:t xml:space="preserve">,  </w:t>
      </w:r>
      <w:r w:rsidR="002C4879" w:rsidRPr="009F2389">
        <w:rPr>
          <w:rFonts w:ascii="Sylfaen" w:hAnsi="Sylfaen" w:cs="Sylfaen"/>
          <w:lang w:val="ka-GE"/>
        </w:rPr>
        <w:t>მიიღოს</w:t>
      </w:r>
      <w:r w:rsidR="002C4879" w:rsidRPr="009F2389">
        <w:rPr>
          <w:rFonts w:ascii="Sylfaen" w:hAnsi="Sylfaen"/>
          <w:lang w:val="ka-GE"/>
        </w:rPr>
        <w:t xml:space="preserve"> </w:t>
      </w:r>
      <w:r w:rsidR="002C4879" w:rsidRPr="009F2389">
        <w:rPr>
          <w:rFonts w:ascii="Sylfaen" w:hAnsi="Sylfaen" w:cs="Sylfaen"/>
          <w:lang w:val="ka-GE"/>
        </w:rPr>
        <w:t>ინფორმაცია</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დეტალურად</w:t>
      </w:r>
      <w:r w:rsidR="002C4879" w:rsidRPr="009F2389">
        <w:rPr>
          <w:rFonts w:ascii="Sylfaen" w:hAnsi="Sylfaen"/>
          <w:lang w:val="ka-GE"/>
        </w:rPr>
        <w:t xml:space="preserve"> </w:t>
      </w:r>
      <w:r w:rsidR="002C4879" w:rsidRPr="009F2389">
        <w:rPr>
          <w:rFonts w:ascii="Sylfaen" w:hAnsi="Sylfaen" w:cs="Sylfaen"/>
          <w:lang w:val="ka-GE"/>
        </w:rPr>
        <w:t>გაეცნოს</w:t>
      </w:r>
      <w:r w:rsidR="002C4879" w:rsidRPr="009F2389">
        <w:rPr>
          <w:rFonts w:ascii="Sylfaen" w:hAnsi="Sylfaen"/>
          <w:lang w:val="ka-GE"/>
        </w:rPr>
        <w:t xml:space="preserve">  </w:t>
      </w:r>
      <w:r w:rsidR="002C4879" w:rsidRPr="009F2389">
        <w:rPr>
          <w:rFonts w:ascii="Sylfaen" w:hAnsi="Sylfaen" w:cs="Sylfaen"/>
          <w:lang w:val="ka-GE"/>
        </w:rPr>
        <w:t>დოკუმენტებს</w:t>
      </w:r>
      <w:r w:rsidR="002C4879" w:rsidRPr="009F2389">
        <w:rPr>
          <w:rFonts w:ascii="Sylfaen" w:hAnsi="Sylfaen"/>
          <w:lang w:val="ka-GE"/>
        </w:rPr>
        <w:t xml:space="preserve"> </w:t>
      </w:r>
      <w:r w:rsidR="002C4879" w:rsidRPr="009F2389">
        <w:rPr>
          <w:rFonts w:ascii="Sylfaen" w:hAnsi="Sylfaen" w:cs="Sylfaen"/>
          <w:lang w:val="ka-GE"/>
        </w:rPr>
        <w:t>მსესხებლის</w:t>
      </w:r>
      <w:r w:rsidR="002C4879" w:rsidRPr="009F2389">
        <w:rPr>
          <w:rFonts w:ascii="Sylfaen" w:hAnsi="Sylfaen"/>
          <w:lang w:val="ka-GE"/>
        </w:rPr>
        <w:t xml:space="preserve"> </w:t>
      </w:r>
      <w:r w:rsidR="002C4879" w:rsidRPr="009F2389">
        <w:rPr>
          <w:rFonts w:ascii="Sylfaen" w:hAnsi="Sylfaen" w:cs="Sylfaen"/>
          <w:lang w:val="ka-GE"/>
        </w:rPr>
        <w:t>სასამართლო</w:t>
      </w:r>
      <w:r w:rsidR="002C4879" w:rsidRPr="009F2389">
        <w:rPr>
          <w:rFonts w:ascii="Sylfaen" w:hAnsi="Sylfaen"/>
          <w:lang w:val="ka-GE"/>
        </w:rPr>
        <w:t xml:space="preserve"> </w:t>
      </w:r>
      <w:r w:rsidR="002C4879" w:rsidRPr="009F2389">
        <w:rPr>
          <w:rFonts w:ascii="Sylfaen" w:hAnsi="Sylfaen" w:cs="Sylfaen"/>
          <w:lang w:val="ka-GE"/>
        </w:rPr>
        <w:t>ან</w:t>
      </w:r>
      <w:r w:rsidR="002C4879" w:rsidRPr="009F2389">
        <w:rPr>
          <w:rFonts w:ascii="Sylfaen" w:hAnsi="Sylfaen"/>
          <w:lang w:val="ka-GE"/>
        </w:rPr>
        <w:t xml:space="preserve"> </w:t>
      </w:r>
      <w:r w:rsidR="002C4879" w:rsidRPr="009F2389">
        <w:rPr>
          <w:rFonts w:ascii="Sylfaen" w:hAnsi="Sylfaen" w:cs="Sylfaen"/>
          <w:lang w:val="ka-GE"/>
        </w:rPr>
        <w:t>საარბიტრაჟო</w:t>
      </w:r>
      <w:r w:rsidR="002C4879" w:rsidRPr="009F2389">
        <w:rPr>
          <w:rFonts w:ascii="Sylfaen" w:hAnsi="Sylfaen"/>
          <w:lang w:val="ka-GE"/>
        </w:rPr>
        <w:t xml:space="preserve"> </w:t>
      </w:r>
      <w:r w:rsidR="002C4879" w:rsidRPr="009F2389">
        <w:rPr>
          <w:rFonts w:ascii="Sylfaen" w:hAnsi="Sylfaen" w:cs="Sylfaen"/>
          <w:lang w:val="ka-GE"/>
        </w:rPr>
        <w:t>დავების</w:t>
      </w:r>
      <w:r w:rsidR="002C4879" w:rsidRPr="009F2389">
        <w:rPr>
          <w:rFonts w:ascii="Sylfaen" w:hAnsi="Sylfaen"/>
          <w:lang w:val="ka-GE"/>
        </w:rPr>
        <w:t xml:space="preserve"> </w:t>
      </w:r>
      <w:r w:rsidR="002C4879" w:rsidRPr="009F2389">
        <w:rPr>
          <w:rFonts w:ascii="Sylfaen" w:hAnsi="Sylfaen" w:cs="Sylfaen"/>
          <w:lang w:val="ka-GE"/>
        </w:rPr>
        <w:t>შესახებ</w:t>
      </w:r>
      <w:r w:rsidR="002C4879" w:rsidRPr="009F2389">
        <w:rPr>
          <w:rFonts w:ascii="Sylfaen" w:hAnsi="Sylfaen"/>
          <w:lang w:val="ka-GE"/>
        </w:rPr>
        <w:t xml:space="preserve">, </w:t>
      </w:r>
      <w:r w:rsidR="002C4879" w:rsidRPr="009F2389">
        <w:rPr>
          <w:rFonts w:ascii="Sylfaen" w:hAnsi="Sylfaen" w:cs="Sylfaen"/>
          <w:lang w:val="ka-GE"/>
        </w:rPr>
        <w:t>ასევე</w:t>
      </w:r>
      <w:r w:rsidR="002C4879" w:rsidRPr="009F2389">
        <w:rPr>
          <w:rFonts w:ascii="Sylfaen" w:hAnsi="Sylfaen"/>
          <w:lang w:val="ka-GE"/>
        </w:rPr>
        <w:t xml:space="preserve"> </w:t>
      </w:r>
      <w:r w:rsidR="002C4879" w:rsidRPr="009F2389">
        <w:rPr>
          <w:rFonts w:ascii="Sylfaen" w:hAnsi="Sylfaen" w:cs="Sylfaen"/>
          <w:lang w:val="ka-GE"/>
        </w:rPr>
        <w:t>მიმდინარე</w:t>
      </w:r>
      <w:r w:rsidR="002C4879" w:rsidRPr="009F2389">
        <w:rPr>
          <w:rFonts w:ascii="Sylfaen" w:hAnsi="Sylfaen"/>
          <w:lang w:val="ka-GE"/>
        </w:rPr>
        <w:t xml:space="preserve"> </w:t>
      </w:r>
      <w:r w:rsidR="002C4879" w:rsidRPr="009F2389">
        <w:rPr>
          <w:rFonts w:ascii="Sylfaen" w:hAnsi="Sylfaen" w:cs="Sylfaen"/>
          <w:lang w:val="ka-GE"/>
        </w:rPr>
        <w:t>აღსრულების</w:t>
      </w:r>
      <w:r w:rsidR="002C4879" w:rsidRPr="009F2389">
        <w:rPr>
          <w:rFonts w:ascii="Sylfaen" w:hAnsi="Sylfaen"/>
          <w:lang w:val="ka-GE"/>
        </w:rPr>
        <w:t xml:space="preserve"> </w:t>
      </w:r>
      <w:r w:rsidR="002C4879" w:rsidRPr="009F2389">
        <w:rPr>
          <w:rFonts w:ascii="Sylfaen" w:hAnsi="Sylfaen" w:cs="Sylfaen"/>
          <w:lang w:val="ka-GE"/>
        </w:rPr>
        <w:t>პროცესის</w:t>
      </w:r>
      <w:r w:rsidR="002C4879" w:rsidRPr="009F2389">
        <w:rPr>
          <w:rFonts w:ascii="Sylfaen" w:hAnsi="Sylfaen"/>
          <w:lang w:val="ka-GE"/>
        </w:rPr>
        <w:t xml:space="preserve"> </w:t>
      </w:r>
      <w:r w:rsidR="002C4879" w:rsidRPr="009F2389">
        <w:rPr>
          <w:rFonts w:ascii="Sylfaen" w:hAnsi="Sylfaen" w:cs="Sylfaen"/>
          <w:lang w:val="ka-GE"/>
        </w:rPr>
        <w:t>შესახებ</w:t>
      </w:r>
      <w:r w:rsidR="002C4879" w:rsidRPr="009F2389">
        <w:rPr>
          <w:rFonts w:ascii="Sylfaen" w:hAnsi="Sylfaen"/>
          <w:lang w:val="ka-GE"/>
        </w:rPr>
        <w:t xml:space="preserve"> </w:t>
      </w:r>
      <w:r w:rsidR="002C4879" w:rsidRPr="009F2389">
        <w:rPr>
          <w:rFonts w:ascii="Sylfaen" w:hAnsi="Sylfaen" w:cs="Sylfaen"/>
          <w:lang w:val="ka-GE"/>
        </w:rPr>
        <w:t>ისე</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იმ</w:t>
      </w:r>
      <w:r w:rsidR="002C4879" w:rsidRPr="009F2389">
        <w:rPr>
          <w:rFonts w:ascii="Sylfaen" w:hAnsi="Sylfaen"/>
          <w:lang w:val="ka-GE"/>
        </w:rPr>
        <w:t xml:space="preserve"> </w:t>
      </w:r>
      <w:r w:rsidR="002C4879" w:rsidRPr="009F2389">
        <w:rPr>
          <w:rFonts w:ascii="Sylfaen" w:hAnsi="Sylfaen" w:cs="Sylfaen"/>
          <w:lang w:val="ka-GE"/>
        </w:rPr>
        <w:t>ფორმით</w:t>
      </w:r>
      <w:r w:rsidR="002C4879" w:rsidRPr="009F2389">
        <w:rPr>
          <w:rFonts w:ascii="Sylfaen" w:hAnsi="Sylfaen"/>
          <w:lang w:val="ka-GE"/>
        </w:rPr>
        <w:t xml:space="preserve">, </w:t>
      </w:r>
      <w:r w:rsidR="002C4879" w:rsidRPr="009F2389">
        <w:rPr>
          <w:rFonts w:ascii="Sylfaen" w:hAnsi="Sylfaen" w:cs="Sylfaen"/>
          <w:lang w:val="ka-GE"/>
        </w:rPr>
        <w:t>როგორც</w:t>
      </w:r>
      <w:r w:rsidR="002C4879" w:rsidRPr="009F2389">
        <w:rPr>
          <w:rFonts w:ascii="Sylfaen" w:hAnsi="Sylfaen"/>
          <w:lang w:val="ka-GE"/>
        </w:rPr>
        <w:t xml:space="preserve"> </w:t>
      </w:r>
      <w:r w:rsidR="002C4879" w:rsidRPr="009F2389">
        <w:rPr>
          <w:rFonts w:ascii="Sylfaen" w:hAnsi="Sylfaen" w:cs="Sylfaen"/>
          <w:lang w:val="ka-GE"/>
        </w:rPr>
        <w:t>დადგენილია</w:t>
      </w:r>
      <w:r w:rsidR="002C4879" w:rsidRPr="009F2389">
        <w:rPr>
          <w:rFonts w:ascii="Sylfaen" w:hAnsi="Sylfaen"/>
          <w:lang w:val="ka-GE"/>
        </w:rPr>
        <w:t xml:space="preserve"> </w:t>
      </w:r>
      <w:r w:rsidR="002C4879" w:rsidRPr="009F2389">
        <w:rPr>
          <w:rFonts w:ascii="Sylfaen" w:hAnsi="Sylfaen" w:cs="Sylfaen"/>
          <w:lang w:val="ka-GE"/>
        </w:rPr>
        <w:t>საერთაშორისო</w:t>
      </w:r>
      <w:r w:rsidR="002C4879" w:rsidRPr="009F2389">
        <w:rPr>
          <w:rFonts w:ascii="Sylfaen" w:hAnsi="Sylfaen"/>
          <w:lang w:val="ka-GE"/>
        </w:rPr>
        <w:t xml:space="preserve"> </w:t>
      </w:r>
      <w:r w:rsidR="002C4879" w:rsidRPr="009F2389">
        <w:rPr>
          <w:rFonts w:ascii="Sylfaen" w:hAnsi="Sylfaen" w:cs="Sylfaen"/>
          <w:lang w:val="ka-GE"/>
        </w:rPr>
        <w:t>სტანდარტებით</w:t>
      </w:r>
      <w:r w:rsidR="002C4879" w:rsidRPr="009F2389">
        <w:rPr>
          <w:rFonts w:ascii="Sylfaen" w:hAnsi="Sylfaen"/>
          <w:lang w:val="ka-GE"/>
        </w:rPr>
        <w:t xml:space="preserve"> </w:t>
      </w:r>
      <w:r w:rsidR="002C4879" w:rsidRPr="009F2389">
        <w:rPr>
          <w:rFonts w:ascii="Sylfaen" w:hAnsi="Sylfaen" w:cs="Sylfaen"/>
          <w:lang w:val="ka-GE"/>
        </w:rPr>
        <w:t>ან</w:t>
      </w:r>
      <w:r w:rsidR="002C4879" w:rsidRPr="009F2389">
        <w:rPr>
          <w:rFonts w:ascii="Sylfaen" w:hAnsi="Sylfaen"/>
          <w:lang w:val="ka-GE"/>
        </w:rPr>
        <w:t xml:space="preserve"> </w:t>
      </w:r>
      <w:r w:rsidR="002C4879" w:rsidRPr="009F2389">
        <w:rPr>
          <w:rFonts w:ascii="Sylfaen" w:hAnsi="Sylfaen" w:cs="Sylfaen"/>
          <w:lang w:val="ka-GE"/>
        </w:rPr>
        <w:t>მისაღებია</w:t>
      </w:r>
      <w:r w:rsidR="002C4879" w:rsidRPr="009F2389">
        <w:rPr>
          <w:rFonts w:ascii="Sylfaen" w:hAnsi="Sylfaen"/>
          <w:lang w:val="ka-GE"/>
        </w:rPr>
        <w:t xml:space="preserve"> </w:t>
      </w:r>
      <w:r w:rsidR="002C4879" w:rsidRPr="009F2389">
        <w:rPr>
          <w:rFonts w:ascii="Sylfaen" w:hAnsi="Sylfaen" w:cs="Sylfaen"/>
          <w:lang w:val="ka-GE"/>
        </w:rPr>
        <w:t>ბანკისთვის</w:t>
      </w:r>
      <w:r w:rsidR="002C4879" w:rsidRPr="009F2389">
        <w:rPr>
          <w:rFonts w:ascii="Sylfaen" w:hAnsi="Sylfaen"/>
          <w:lang w:val="ka-GE"/>
        </w:rPr>
        <w:t>.</w:t>
      </w:r>
    </w:p>
    <w:p w14:paraId="7F497F49" w14:textId="64810541" w:rsidR="00434A94" w:rsidRPr="009F2389" w:rsidRDefault="005446A1" w:rsidP="00C42C62">
      <w:pPr>
        <w:pStyle w:val="BodyText"/>
        <w:ind w:right="-1260"/>
        <w:rPr>
          <w:rFonts w:ascii="Sylfaen" w:hAnsi="Sylfaen"/>
          <w:lang w:val="ka-GE"/>
        </w:rPr>
      </w:pPr>
      <w:r w:rsidRPr="009F2389">
        <w:rPr>
          <w:rFonts w:ascii="Sylfaen" w:hAnsi="Sylfaen"/>
        </w:rPr>
        <w:t>6</w:t>
      </w:r>
      <w:r w:rsidR="002C4879" w:rsidRPr="009F2389">
        <w:rPr>
          <w:rFonts w:ascii="Sylfaen" w:hAnsi="Sylfaen"/>
          <w:lang w:val="ka-GE"/>
        </w:rPr>
        <w:t>.02</w:t>
      </w:r>
      <w:r w:rsidR="002C4879" w:rsidRPr="009F2389">
        <w:rPr>
          <w:rFonts w:ascii="Sylfaen" w:hAnsi="Sylfaen"/>
          <w:lang w:val="ka-GE"/>
        </w:rPr>
        <w:tab/>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ვალდებულია</w:t>
      </w:r>
      <w:r w:rsidR="002C4879" w:rsidRPr="009F2389">
        <w:rPr>
          <w:rFonts w:ascii="Sylfaen" w:hAnsi="Sylfaen"/>
          <w:lang w:val="ka-GE"/>
        </w:rPr>
        <w:t xml:space="preserve"> </w:t>
      </w:r>
      <w:r w:rsidR="002C4879" w:rsidRPr="009F2389">
        <w:rPr>
          <w:rFonts w:ascii="Sylfaen" w:hAnsi="Sylfaen" w:cs="Sylfaen"/>
          <w:lang w:val="ka-GE"/>
        </w:rPr>
        <w:t>შექმნას</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პროდუქტების</w:t>
      </w:r>
      <w:r w:rsidR="002C4879" w:rsidRPr="009F2389">
        <w:rPr>
          <w:rFonts w:ascii="Sylfaen" w:hAnsi="Sylfaen"/>
          <w:lang w:val="ka-GE"/>
        </w:rPr>
        <w:t xml:space="preserve"> </w:t>
      </w:r>
      <w:r w:rsidR="002C4879" w:rsidRPr="009F2389">
        <w:rPr>
          <w:rFonts w:ascii="Sylfaen" w:hAnsi="Sylfaen" w:cs="Sylfaen"/>
          <w:lang w:val="ka-GE"/>
        </w:rPr>
        <w:t>მიზნობრივად</w:t>
      </w:r>
      <w:r w:rsidR="002C4879" w:rsidRPr="009F2389">
        <w:rPr>
          <w:rFonts w:ascii="Sylfaen" w:hAnsi="Sylfaen"/>
          <w:lang w:val="ka-GE"/>
        </w:rPr>
        <w:t xml:space="preserve"> </w:t>
      </w:r>
      <w:r w:rsidR="002C4879" w:rsidRPr="009F2389">
        <w:rPr>
          <w:rFonts w:ascii="Sylfaen" w:hAnsi="Sylfaen" w:cs="Sylfaen"/>
          <w:lang w:val="ka-GE"/>
        </w:rPr>
        <w:t>გამოყენების</w:t>
      </w:r>
      <w:r w:rsidR="002C4879" w:rsidRPr="009F2389">
        <w:rPr>
          <w:rFonts w:ascii="Sylfaen" w:hAnsi="Sylfaen"/>
          <w:lang w:val="ka-GE"/>
        </w:rPr>
        <w:t xml:space="preserve"> </w:t>
      </w:r>
      <w:r w:rsidR="002C4879" w:rsidRPr="009F2389">
        <w:rPr>
          <w:rFonts w:ascii="Sylfaen" w:hAnsi="Sylfaen" w:cs="Sylfaen"/>
          <w:lang w:val="ka-GE"/>
        </w:rPr>
        <w:t>კონტროლისა</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ამ</w:t>
      </w:r>
      <w:r w:rsidR="002C4879" w:rsidRPr="009F2389">
        <w:rPr>
          <w:rFonts w:ascii="Sylfaen" w:hAnsi="Sylfaen"/>
          <w:lang w:val="ka-GE"/>
        </w:rPr>
        <w:t xml:space="preserve"> </w:t>
      </w:r>
      <w:r w:rsidR="002C4879" w:rsidRPr="009F2389">
        <w:rPr>
          <w:rFonts w:ascii="Sylfaen" w:hAnsi="Sylfaen" w:cs="Sylfaen"/>
          <w:lang w:val="ka-GE"/>
        </w:rPr>
        <w:t>საბანკო</w:t>
      </w:r>
      <w:r w:rsidR="002C4879" w:rsidRPr="009F2389">
        <w:rPr>
          <w:rFonts w:ascii="Sylfaen" w:hAnsi="Sylfaen"/>
          <w:lang w:val="ka-GE"/>
        </w:rPr>
        <w:t xml:space="preserve"> </w:t>
      </w:r>
      <w:r w:rsidR="002C4879" w:rsidRPr="009F2389">
        <w:rPr>
          <w:rFonts w:ascii="Sylfaen" w:hAnsi="Sylfaen" w:cs="Sylfaen"/>
          <w:lang w:val="ka-GE"/>
        </w:rPr>
        <w:t>კრედიტის</w:t>
      </w:r>
      <w:r w:rsidR="002C4879" w:rsidRPr="009F2389">
        <w:rPr>
          <w:rFonts w:ascii="Sylfaen" w:hAnsi="Sylfaen"/>
          <w:lang w:val="ka-GE"/>
        </w:rPr>
        <w:t xml:space="preserve"> </w:t>
      </w:r>
      <w:r w:rsidR="002C4879" w:rsidRPr="009F2389">
        <w:rPr>
          <w:rFonts w:ascii="Sylfaen" w:hAnsi="Sylfaen" w:cs="Sylfaen"/>
          <w:lang w:val="ka-GE"/>
        </w:rPr>
        <w:t>ხელშეკრულების</w:t>
      </w:r>
      <w:r w:rsidR="002C4879" w:rsidRPr="009F2389">
        <w:rPr>
          <w:rFonts w:ascii="Sylfaen" w:hAnsi="Sylfaen"/>
          <w:lang w:val="ka-GE"/>
        </w:rPr>
        <w:t xml:space="preserve"> </w:t>
      </w:r>
      <w:r w:rsidR="002C4879" w:rsidRPr="009F2389">
        <w:rPr>
          <w:rFonts w:ascii="Sylfaen" w:hAnsi="Sylfaen" w:cs="Sylfaen"/>
          <w:lang w:val="ka-GE"/>
        </w:rPr>
        <w:t>შესრულებასთან</w:t>
      </w:r>
      <w:r w:rsidR="002C4879" w:rsidRPr="009F2389">
        <w:rPr>
          <w:rFonts w:ascii="Sylfaen" w:hAnsi="Sylfaen"/>
          <w:lang w:val="ka-GE"/>
        </w:rPr>
        <w:t xml:space="preserve"> </w:t>
      </w:r>
      <w:r w:rsidR="002C4879" w:rsidRPr="009F2389">
        <w:rPr>
          <w:rFonts w:ascii="Sylfaen" w:hAnsi="Sylfaen" w:cs="Sylfaen"/>
          <w:lang w:val="ka-GE"/>
        </w:rPr>
        <w:t>დაკავშირებული</w:t>
      </w:r>
      <w:r w:rsidR="002C4879" w:rsidRPr="009F2389">
        <w:rPr>
          <w:rFonts w:ascii="Sylfaen" w:hAnsi="Sylfaen"/>
          <w:lang w:val="ka-GE"/>
        </w:rPr>
        <w:t xml:space="preserve"> </w:t>
      </w:r>
      <w:r w:rsidR="002C4879" w:rsidRPr="009F2389">
        <w:rPr>
          <w:rFonts w:ascii="Sylfaen" w:hAnsi="Sylfaen" w:cs="Sylfaen"/>
          <w:lang w:val="ka-GE"/>
        </w:rPr>
        <w:t>ნებისმიერი</w:t>
      </w:r>
      <w:r w:rsidR="002C4879" w:rsidRPr="009F2389">
        <w:rPr>
          <w:rFonts w:ascii="Sylfaen" w:hAnsi="Sylfaen"/>
          <w:lang w:val="ka-GE"/>
        </w:rPr>
        <w:t xml:space="preserve"> </w:t>
      </w:r>
      <w:r w:rsidR="002C4879" w:rsidRPr="009F2389">
        <w:rPr>
          <w:rFonts w:ascii="Sylfaen" w:hAnsi="Sylfaen" w:cs="Sylfaen"/>
          <w:lang w:val="ka-GE"/>
        </w:rPr>
        <w:t>ინფორმაციის</w:t>
      </w:r>
      <w:r w:rsidR="002C4879" w:rsidRPr="009F2389">
        <w:rPr>
          <w:rFonts w:ascii="Sylfaen" w:hAnsi="Sylfaen"/>
          <w:lang w:val="ka-GE"/>
        </w:rPr>
        <w:t xml:space="preserve"> </w:t>
      </w:r>
      <w:r w:rsidR="002C4879" w:rsidRPr="009F2389">
        <w:rPr>
          <w:rFonts w:ascii="Sylfaen" w:hAnsi="Sylfaen" w:cs="Sylfaen"/>
          <w:lang w:val="ka-GE"/>
        </w:rPr>
        <w:t>მოპოვების</w:t>
      </w:r>
      <w:r w:rsidR="002C4879" w:rsidRPr="009F2389">
        <w:rPr>
          <w:rFonts w:ascii="Sylfaen" w:hAnsi="Sylfaen"/>
          <w:lang w:val="ka-GE"/>
        </w:rPr>
        <w:t xml:space="preserve"> </w:t>
      </w:r>
      <w:r w:rsidR="002C4879" w:rsidRPr="009F2389">
        <w:rPr>
          <w:rFonts w:ascii="Sylfaen" w:hAnsi="Sylfaen" w:cs="Sylfaen"/>
          <w:lang w:val="ka-GE"/>
        </w:rPr>
        <w:t>პირობები</w:t>
      </w:r>
      <w:r w:rsidR="002C4879" w:rsidRPr="009F2389">
        <w:rPr>
          <w:rFonts w:ascii="Sylfaen" w:hAnsi="Sylfaen"/>
          <w:lang w:val="ka-GE"/>
        </w:rPr>
        <w:t xml:space="preserve">. </w:t>
      </w:r>
      <w:r w:rsidR="002C4879" w:rsidRPr="009F2389">
        <w:rPr>
          <w:rFonts w:ascii="Sylfaen" w:hAnsi="Sylfaen" w:cs="Sylfaen"/>
          <w:lang w:val="ka-GE"/>
        </w:rPr>
        <w:t>მსესხებლის</w:t>
      </w:r>
      <w:r w:rsidR="002C4879" w:rsidRPr="009F2389">
        <w:rPr>
          <w:rFonts w:ascii="Sylfaen" w:hAnsi="Sylfaen"/>
          <w:lang w:val="ka-GE"/>
        </w:rPr>
        <w:t xml:space="preserve"> </w:t>
      </w:r>
      <w:r w:rsidR="002C4879" w:rsidRPr="009F2389">
        <w:rPr>
          <w:rFonts w:ascii="Sylfaen" w:hAnsi="Sylfaen" w:cs="Sylfaen"/>
          <w:lang w:val="ka-GE"/>
        </w:rPr>
        <w:t>ფინანსური</w:t>
      </w:r>
      <w:r w:rsidR="002C4879" w:rsidRPr="009F2389">
        <w:rPr>
          <w:rFonts w:ascii="Sylfaen" w:hAnsi="Sylfaen"/>
          <w:lang w:val="ka-GE"/>
        </w:rPr>
        <w:t xml:space="preserve"> </w:t>
      </w:r>
      <w:r w:rsidR="002C4879" w:rsidRPr="009F2389">
        <w:rPr>
          <w:rFonts w:ascii="Sylfaen" w:hAnsi="Sylfaen" w:cs="Sylfaen"/>
          <w:lang w:val="ka-GE"/>
        </w:rPr>
        <w:t>მდგომარეობისა</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საქმიანი</w:t>
      </w:r>
      <w:r w:rsidR="002C4879" w:rsidRPr="009F2389">
        <w:rPr>
          <w:rFonts w:ascii="Sylfaen" w:hAnsi="Sylfaen"/>
          <w:lang w:val="ka-GE"/>
        </w:rPr>
        <w:t xml:space="preserve"> </w:t>
      </w:r>
      <w:r w:rsidR="002C4879" w:rsidRPr="009F2389">
        <w:rPr>
          <w:rFonts w:ascii="Sylfaen" w:hAnsi="Sylfaen" w:cs="Sylfaen"/>
          <w:lang w:val="ka-GE"/>
        </w:rPr>
        <w:t>ოპერაციების</w:t>
      </w:r>
      <w:r w:rsidR="002C4879" w:rsidRPr="009F2389">
        <w:rPr>
          <w:rFonts w:ascii="Sylfaen" w:hAnsi="Sylfaen"/>
          <w:lang w:val="ka-GE"/>
        </w:rPr>
        <w:t xml:space="preserve"> </w:t>
      </w:r>
      <w:r w:rsidR="002C4879" w:rsidRPr="009F2389">
        <w:rPr>
          <w:rFonts w:ascii="Sylfaen" w:hAnsi="Sylfaen" w:cs="Sylfaen"/>
          <w:lang w:val="ka-GE"/>
        </w:rPr>
        <w:t>ამსახველი</w:t>
      </w:r>
      <w:r w:rsidR="002C4879" w:rsidRPr="009F2389">
        <w:rPr>
          <w:rFonts w:ascii="Sylfaen" w:hAnsi="Sylfaen"/>
          <w:lang w:val="ka-GE"/>
        </w:rPr>
        <w:t xml:space="preserve"> </w:t>
      </w:r>
      <w:r w:rsidR="002C4879" w:rsidRPr="009F2389">
        <w:rPr>
          <w:rFonts w:ascii="Sylfaen" w:hAnsi="Sylfaen" w:cs="Sylfaen"/>
          <w:lang w:val="ka-GE"/>
        </w:rPr>
        <w:t>საბუთების</w:t>
      </w:r>
      <w:r w:rsidR="002C4879" w:rsidRPr="009F2389">
        <w:rPr>
          <w:rFonts w:ascii="Sylfaen" w:hAnsi="Sylfaen"/>
          <w:lang w:val="ka-GE"/>
        </w:rPr>
        <w:t xml:space="preserve">, </w:t>
      </w:r>
      <w:r w:rsidR="002C4879" w:rsidRPr="009F2389">
        <w:rPr>
          <w:rFonts w:ascii="Sylfaen" w:hAnsi="Sylfaen" w:cs="Sylfaen"/>
          <w:lang w:val="ka-GE"/>
        </w:rPr>
        <w:t>მიმდინარე</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მოსალოდნელი</w:t>
      </w:r>
      <w:r w:rsidR="002C4879" w:rsidRPr="009F2389">
        <w:rPr>
          <w:rFonts w:ascii="Sylfaen" w:hAnsi="Sylfaen"/>
          <w:lang w:val="ka-GE"/>
        </w:rPr>
        <w:t xml:space="preserve"> </w:t>
      </w:r>
      <w:r w:rsidR="002C4879" w:rsidRPr="009F2389">
        <w:rPr>
          <w:rFonts w:ascii="Sylfaen" w:hAnsi="Sylfaen" w:cs="Sylfaen"/>
          <w:lang w:val="ka-GE"/>
        </w:rPr>
        <w:t>დავების</w:t>
      </w:r>
      <w:r w:rsidR="002C4879" w:rsidRPr="009F2389">
        <w:rPr>
          <w:rFonts w:ascii="Sylfaen" w:hAnsi="Sylfaen"/>
          <w:lang w:val="ka-GE"/>
        </w:rPr>
        <w:t xml:space="preserve">, </w:t>
      </w:r>
      <w:r w:rsidR="002C4879" w:rsidRPr="009F2389">
        <w:rPr>
          <w:rFonts w:ascii="Sylfaen" w:hAnsi="Sylfaen" w:cs="Sylfaen"/>
          <w:lang w:val="ka-GE"/>
        </w:rPr>
        <w:t>აღსრულების</w:t>
      </w:r>
      <w:r w:rsidR="002C4879" w:rsidRPr="009F2389">
        <w:rPr>
          <w:rFonts w:ascii="Sylfaen" w:hAnsi="Sylfaen"/>
          <w:lang w:val="ka-GE"/>
        </w:rPr>
        <w:t xml:space="preserve"> </w:t>
      </w:r>
      <w:r w:rsidR="002C4879" w:rsidRPr="009F2389">
        <w:rPr>
          <w:rFonts w:ascii="Sylfaen" w:hAnsi="Sylfaen" w:cs="Sylfaen"/>
          <w:lang w:val="ka-GE"/>
        </w:rPr>
        <w:t>პროცესის</w:t>
      </w:r>
      <w:r w:rsidR="002C4879" w:rsidRPr="009F2389">
        <w:rPr>
          <w:rFonts w:ascii="Sylfaen" w:hAnsi="Sylfaen"/>
          <w:lang w:val="ka-GE"/>
        </w:rPr>
        <w:t xml:space="preserve">, </w:t>
      </w:r>
      <w:r w:rsidR="002C4879" w:rsidRPr="009F2389">
        <w:rPr>
          <w:rFonts w:ascii="Sylfaen" w:hAnsi="Sylfaen" w:cs="Sylfaen"/>
          <w:lang w:val="ka-GE"/>
        </w:rPr>
        <w:t>კაპიტალში</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დამფუძნებელთა</w:t>
      </w:r>
      <w:r w:rsidR="002C4879" w:rsidRPr="009F2389">
        <w:rPr>
          <w:rFonts w:ascii="Sylfaen" w:hAnsi="Sylfaen"/>
          <w:lang w:val="ka-GE"/>
        </w:rPr>
        <w:t xml:space="preserve"> </w:t>
      </w:r>
      <w:r w:rsidR="002C4879" w:rsidRPr="009F2389">
        <w:rPr>
          <w:rFonts w:ascii="Sylfaen" w:hAnsi="Sylfaen" w:cs="Sylfaen"/>
          <w:lang w:val="ka-GE"/>
        </w:rPr>
        <w:t>სტრუქტურაში</w:t>
      </w:r>
      <w:r w:rsidR="002C4879" w:rsidRPr="009F2389">
        <w:rPr>
          <w:rFonts w:ascii="Sylfaen" w:hAnsi="Sylfaen"/>
          <w:lang w:val="ka-GE"/>
        </w:rPr>
        <w:t xml:space="preserve"> </w:t>
      </w:r>
      <w:r w:rsidR="002C4879" w:rsidRPr="009F2389">
        <w:rPr>
          <w:rFonts w:ascii="Sylfaen" w:hAnsi="Sylfaen" w:cs="Sylfaen"/>
          <w:lang w:val="ka-GE"/>
        </w:rPr>
        <w:t>ცვლილებები</w:t>
      </w:r>
      <w:r w:rsidR="002C4879" w:rsidRPr="009F2389">
        <w:rPr>
          <w:rFonts w:ascii="Sylfaen" w:hAnsi="Sylfaen"/>
          <w:lang w:val="ka-GE"/>
        </w:rPr>
        <w:t xml:space="preserve"> (</w:t>
      </w:r>
      <w:r w:rsidR="002C4879" w:rsidRPr="009F2389">
        <w:rPr>
          <w:rFonts w:ascii="Sylfaen" w:hAnsi="Sylfaen" w:cs="Sylfaen"/>
          <w:lang w:val="ka-GE"/>
        </w:rPr>
        <w:t>მსესხებელი</w:t>
      </w:r>
      <w:r w:rsidR="002C4879" w:rsidRPr="009F2389">
        <w:rPr>
          <w:rFonts w:ascii="Sylfaen" w:hAnsi="Sylfaen"/>
          <w:lang w:val="ka-GE"/>
        </w:rPr>
        <w:t xml:space="preserve"> </w:t>
      </w:r>
      <w:r w:rsidR="002C4879" w:rsidRPr="009F2389">
        <w:rPr>
          <w:rFonts w:ascii="Sylfaen" w:hAnsi="Sylfaen" w:cs="Sylfaen"/>
          <w:lang w:val="ka-GE"/>
        </w:rPr>
        <w:t>იურდიული</w:t>
      </w:r>
      <w:r w:rsidR="002C4879" w:rsidRPr="009F2389">
        <w:rPr>
          <w:rFonts w:ascii="Sylfaen" w:hAnsi="Sylfaen"/>
          <w:lang w:val="ka-GE"/>
        </w:rPr>
        <w:t xml:space="preserve"> </w:t>
      </w:r>
      <w:r w:rsidR="002C4879" w:rsidRPr="009F2389">
        <w:rPr>
          <w:rFonts w:ascii="Sylfaen" w:hAnsi="Sylfaen" w:cs="Sylfaen"/>
          <w:lang w:val="ka-GE"/>
        </w:rPr>
        <w:t>პირის</w:t>
      </w:r>
      <w:r w:rsidR="002C4879" w:rsidRPr="009F2389">
        <w:rPr>
          <w:rFonts w:ascii="Sylfaen" w:hAnsi="Sylfaen"/>
          <w:lang w:val="ka-GE"/>
        </w:rPr>
        <w:t xml:space="preserve"> </w:t>
      </w:r>
      <w:r w:rsidR="002C4879" w:rsidRPr="009F2389">
        <w:rPr>
          <w:rFonts w:ascii="Sylfaen" w:hAnsi="Sylfaen" w:cs="Sylfaen"/>
          <w:lang w:val="ka-GE"/>
        </w:rPr>
        <w:t>შემთხვევაში</w:t>
      </w:r>
      <w:r w:rsidR="002C4879" w:rsidRPr="009F2389">
        <w:rPr>
          <w:rFonts w:ascii="Sylfaen" w:hAnsi="Sylfaen"/>
          <w:lang w:val="ka-GE"/>
        </w:rPr>
        <w:t xml:space="preserve">) </w:t>
      </w:r>
      <w:r w:rsidR="002C4879" w:rsidRPr="009F2389">
        <w:rPr>
          <w:rFonts w:ascii="Sylfaen" w:hAnsi="Sylfaen" w:cs="Sylfaen"/>
          <w:lang w:val="ka-GE"/>
        </w:rPr>
        <w:t>რეგულარული</w:t>
      </w:r>
      <w:r w:rsidR="002C4879" w:rsidRPr="009F2389">
        <w:rPr>
          <w:rFonts w:ascii="Sylfaen" w:hAnsi="Sylfaen"/>
          <w:lang w:val="ka-GE"/>
        </w:rPr>
        <w:t xml:space="preserve"> </w:t>
      </w:r>
      <w:r w:rsidR="002C4879" w:rsidRPr="009F2389">
        <w:rPr>
          <w:rFonts w:ascii="Sylfaen" w:hAnsi="Sylfaen" w:cs="Sylfaen"/>
          <w:lang w:val="ka-GE"/>
        </w:rPr>
        <w:t>გაცნობისა</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უზრუნველყოფის</w:t>
      </w:r>
      <w:r w:rsidR="002C4879" w:rsidRPr="009F2389">
        <w:rPr>
          <w:rFonts w:ascii="Sylfaen" w:hAnsi="Sylfaen"/>
          <w:lang w:val="ka-GE"/>
        </w:rPr>
        <w:t xml:space="preserve"> </w:t>
      </w:r>
      <w:r w:rsidR="002C4879" w:rsidRPr="009F2389">
        <w:rPr>
          <w:rFonts w:ascii="Sylfaen" w:hAnsi="Sylfaen" w:cs="Sylfaen"/>
          <w:lang w:val="ka-GE"/>
        </w:rPr>
        <w:t>საშუალებების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მსესხებლის</w:t>
      </w:r>
      <w:r w:rsidR="002C4879" w:rsidRPr="009F2389">
        <w:rPr>
          <w:rFonts w:ascii="Sylfaen" w:hAnsi="Sylfaen"/>
          <w:lang w:val="ka-GE"/>
        </w:rPr>
        <w:t xml:space="preserve"> </w:t>
      </w:r>
      <w:r w:rsidR="002C4879" w:rsidRPr="009F2389">
        <w:rPr>
          <w:rFonts w:ascii="Sylfaen" w:hAnsi="Sylfaen" w:cs="Sylfaen"/>
          <w:lang w:val="ka-GE"/>
        </w:rPr>
        <w:t>საკუთრებაში</w:t>
      </w:r>
      <w:r w:rsidR="002C4879" w:rsidRPr="009F2389">
        <w:rPr>
          <w:rFonts w:ascii="Sylfaen" w:hAnsi="Sylfaen"/>
          <w:lang w:val="ka-GE"/>
        </w:rPr>
        <w:t xml:space="preserve"> </w:t>
      </w:r>
      <w:r w:rsidR="002C4879" w:rsidRPr="009F2389">
        <w:rPr>
          <w:rFonts w:ascii="Sylfaen" w:hAnsi="Sylfaen" w:cs="Sylfaen"/>
          <w:lang w:val="ka-GE"/>
        </w:rPr>
        <w:t>არსებული</w:t>
      </w:r>
      <w:r w:rsidR="002C4879" w:rsidRPr="009F2389">
        <w:rPr>
          <w:rFonts w:ascii="Sylfaen" w:hAnsi="Sylfaen"/>
          <w:lang w:val="ka-GE"/>
        </w:rPr>
        <w:t xml:space="preserve"> </w:t>
      </w:r>
      <w:r w:rsidR="002C4879" w:rsidRPr="009F2389">
        <w:rPr>
          <w:rFonts w:ascii="Sylfaen" w:hAnsi="Sylfaen" w:cs="Sylfaen"/>
          <w:lang w:val="ka-GE"/>
        </w:rPr>
        <w:t>უძრავ</w:t>
      </w:r>
      <w:r w:rsidR="002C4879" w:rsidRPr="009F2389">
        <w:rPr>
          <w:rFonts w:ascii="Sylfaen" w:hAnsi="Sylfaen"/>
          <w:lang w:val="ka-GE"/>
        </w:rPr>
        <w:t>-</w:t>
      </w:r>
      <w:r w:rsidR="002C4879" w:rsidRPr="009F2389">
        <w:rPr>
          <w:rFonts w:ascii="Sylfaen" w:hAnsi="Sylfaen" w:cs="Sylfaen"/>
          <w:lang w:val="ka-GE"/>
        </w:rPr>
        <w:t>მოძრავი</w:t>
      </w:r>
      <w:r w:rsidR="002C4879" w:rsidRPr="009F2389">
        <w:rPr>
          <w:rFonts w:ascii="Sylfaen" w:hAnsi="Sylfaen"/>
          <w:lang w:val="ka-GE"/>
        </w:rPr>
        <w:t xml:space="preserve"> </w:t>
      </w:r>
      <w:r w:rsidR="002C4879" w:rsidRPr="009F2389">
        <w:rPr>
          <w:rFonts w:ascii="Sylfaen" w:hAnsi="Sylfaen" w:cs="Sylfaen"/>
          <w:lang w:val="ka-GE"/>
        </w:rPr>
        <w:t>ქონების</w:t>
      </w:r>
      <w:r w:rsidR="002C4879" w:rsidRPr="009F2389">
        <w:rPr>
          <w:rFonts w:ascii="Sylfaen" w:hAnsi="Sylfaen"/>
          <w:lang w:val="ka-GE"/>
        </w:rPr>
        <w:t xml:space="preserve"> </w:t>
      </w:r>
      <w:r w:rsidR="002C4879" w:rsidRPr="009F2389">
        <w:rPr>
          <w:rFonts w:ascii="Sylfaen" w:hAnsi="Sylfaen" w:cs="Sylfaen"/>
          <w:lang w:val="ka-GE"/>
        </w:rPr>
        <w:t>დათვალიერების</w:t>
      </w:r>
      <w:r w:rsidR="002C4879" w:rsidRPr="009F2389">
        <w:rPr>
          <w:rFonts w:ascii="Sylfaen" w:hAnsi="Sylfaen"/>
          <w:lang w:val="ka-GE"/>
        </w:rPr>
        <w:t xml:space="preserve"> </w:t>
      </w:r>
      <w:r w:rsidR="002C4879" w:rsidRPr="009F2389">
        <w:rPr>
          <w:rFonts w:ascii="Sylfaen" w:hAnsi="Sylfaen" w:cs="Sylfaen"/>
          <w:lang w:val="ka-GE"/>
        </w:rPr>
        <w:t>და</w:t>
      </w:r>
      <w:r w:rsidR="002C4879" w:rsidRPr="009F2389">
        <w:rPr>
          <w:rFonts w:ascii="Sylfaen" w:hAnsi="Sylfaen"/>
          <w:lang w:val="ka-GE"/>
        </w:rPr>
        <w:t xml:space="preserve"> </w:t>
      </w:r>
      <w:r w:rsidR="002C4879" w:rsidRPr="009F2389">
        <w:rPr>
          <w:rFonts w:ascii="Sylfaen" w:hAnsi="Sylfaen" w:cs="Sylfaen"/>
          <w:lang w:val="ka-GE"/>
        </w:rPr>
        <w:t>შემოწმების</w:t>
      </w:r>
      <w:r w:rsidR="002C4879" w:rsidRPr="009F2389">
        <w:rPr>
          <w:rFonts w:ascii="Sylfaen" w:hAnsi="Sylfaen"/>
          <w:lang w:val="ka-GE"/>
        </w:rPr>
        <w:t xml:space="preserve"> </w:t>
      </w:r>
      <w:r w:rsidR="002C4879" w:rsidRPr="009F2389">
        <w:rPr>
          <w:rFonts w:ascii="Sylfaen" w:hAnsi="Sylfaen" w:cs="Sylfaen"/>
          <w:lang w:val="ka-GE"/>
        </w:rPr>
        <w:t>საშუალება</w:t>
      </w:r>
      <w:r w:rsidR="002C4879" w:rsidRPr="009F2389">
        <w:rPr>
          <w:rFonts w:ascii="Sylfaen" w:hAnsi="Sylfaen"/>
          <w:lang w:val="ka-GE"/>
        </w:rPr>
        <w:t xml:space="preserve">, </w:t>
      </w:r>
      <w:r w:rsidR="002C4879" w:rsidRPr="009F2389">
        <w:rPr>
          <w:rFonts w:ascii="Sylfaen" w:hAnsi="Sylfaen" w:cs="Sylfaen"/>
          <w:lang w:val="ka-GE"/>
        </w:rPr>
        <w:t>როგორც</w:t>
      </w:r>
      <w:r w:rsidR="002C4879" w:rsidRPr="009F2389">
        <w:rPr>
          <w:rFonts w:ascii="Sylfaen" w:hAnsi="Sylfaen"/>
          <w:lang w:val="ka-GE"/>
        </w:rPr>
        <w:t xml:space="preserve"> </w:t>
      </w:r>
      <w:r w:rsidR="002C4879" w:rsidRPr="009F2389">
        <w:rPr>
          <w:rFonts w:ascii="Sylfaen" w:hAnsi="Sylfaen" w:cs="Sylfaen"/>
          <w:lang w:val="ka-GE"/>
        </w:rPr>
        <w:t>ბანკის</w:t>
      </w:r>
      <w:r w:rsidR="002C4879" w:rsidRPr="009F2389">
        <w:rPr>
          <w:rFonts w:ascii="Sylfaen" w:hAnsi="Sylfaen"/>
          <w:lang w:val="ka-GE"/>
        </w:rPr>
        <w:t xml:space="preserve"> </w:t>
      </w:r>
      <w:r w:rsidR="002C4879" w:rsidRPr="009F2389">
        <w:rPr>
          <w:rFonts w:ascii="Sylfaen" w:hAnsi="Sylfaen" w:cs="Sylfaen"/>
          <w:lang w:val="ka-GE"/>
        </w:rPr>
        <w:t>მიერ</w:t>
      </w:r>
      <w:r w:rsidR="002C4879" w:rsidRPr="009F2389">
        <w:rPr>
          <w:rFonts w:ascii="Sylfaen" w:hAnsi="Sylfaen"/>
          <w:lang w:val="ka-GE"/>
        </w:rPr>
        <w:t xml:space="preserve">, </w:t>
      </w:r>
      <w:r w:rsidR="002C4879" w:rsidRPr="009F2389">
        <w:rPr>
          <w:rFonts w:ascii="Sylfaen" w:hAnsi="Sylfaen" w:cs="Sylfaen"/>
          <w:lang w:val="ka-GE"/>
        </w:rPr>
        <w:t>ისე</w:t>
      </w:r>
      <w:r w:rsidR="002C4879" w:rsidRPr="009F2389">
        <w:rPr>
          <w:rFonts w:ascii="Sylfaen" w:hAnsi="Sylfaen"/>
          <w:lang w:val="ka-GE"/>
        </w:rPr>
        <w:t xml:space="preserve"> </w:t>
      </w:r>
      <w:r w:rsidR="002C4879" w:rsidRPr="009F2389">
        <w:rPr>
          <w:rFonts w:ascii="Sylfaen" w:hAnsi="Sylfaen" w:cs="Sylfaen"/>
          <w:lang w:val="ka-GE"/>
        </w:rPr>
        <w:t>წარმომადგენლის</w:t>
      </w:r>
      <w:r w:rsidR="002C4879" w:rsidRPr="009F2389">
        <w:rPr>
          <w:rFonts w:ascii="Sylfaen" w:hAnsi="Sylfaen"/>
          <w:lang w:val="ka-GE"/>
        </w:rPr>
        <w:t xml:space="preserve"> </w:t>
      </w:r>
      <w:r w:rsidR="002C4879" w:rsidRPr="009F2389">
        <w:rPr>
          <w:rFonts w:ascii="Sylfaen" w:hAnsi="Sylfaen" w:cs="Sylfaen"/>
          <w:lang w:val="ka-GE"/>
        </w:rPr>
        <w:t>მეშვეობით</w:t>
      </w:r>
      <w:r w:rsidR="002C4879" w:rsidRPr="009F2389">
        <w:rPr>
          <w:rFonts w:ascii="Sylfaen" w:hAnsi="Sylfaen"/>
          <w:lang w:val="ka-GE"/>
        </w:rPr>
        <w:t xml:space="preserve">. </w:t>
      </w:r>
    </w:p>
    <w:p w14:paraId="42EC17EE" w14:textId="77777777" w:rsidR="00434A94" w:rsidRPr="009F2389" w:rsidRDefault="00434A94" w:rsidP="00C42C62">
      <w:pPr>
        <w:pStyle w:val="BodyText"/>
        <w:ind w:right="-1260"/>
        <w:rPr>
          <w:rFonts w:ascii="Sylfaen" w:hAnsi="Sylfaen"/>
          <w:b/>
          <w:lang w:val="ka-GE"/>
        </w:rPr>
      </w:pPr>
    </w:p>
    <w:p w14:paraId="643D4C42" w14:textId="32D735BB" w:rsidR="000826B0" w:rsidRPr="009F2389" w:rsidRDefault="005446A1" w:rsidP="00C42C62">
      <w:pPr>
        <w:pStyle w:val="BodyText"/>
        <w:ind w:right="-1260"/>
        <w:rPr>
          <w:rFonts w:ascii="Sylfaen" w:hAnsi="Sylfaen"/>
          <w:b/>
          <w:lang w:val="ka-GE"/>
        </w:rPr>
      </w:pPr>
      <w:r w:rsidRPr="009F2389">
        <w:rPr>
          <w:rFonts w:ascii="Sylfaen" w:hAnsi="Sylfaen"/>
          <w:b/>
          <w:lang w:val="ka-GE"/>
        </w:rPr>
        <w:t>მუხლი 7</w:t>
      </w:r>
      <w:r w:rsidR="00C42C62" w:rsidRPr="009F2389">
        <w:rPr>
          <w:rFonts w:ascii="Sylfaen" w:hAnsi="Sylfaen"/>
          <w:b/>
          <w:lang w:val="ka-GE"/>
        </w:rPr>
        <w:t xml:space="preserve">  </w:t>
      </w:r>
      <w:r w:rsidR="000826B0" w:rsidRPr="009F2389">
        <w:rPr>
          <w:rFonts w:ascii="Sylfaen" w:hAnsi="Sylfaen"/>
          <w:b/>
          <w:lang w:val="ka-GE"/>
        </w:rPr>
        <w:t xml:space="preserve">პროცენტის </w:t>
      </w:r>
      <w:r w:rsidR="00866B98" w:rsidRPr="009F2389">
        <w:rPr>
          <w:rFonts w:ascii="Sylfaen" w:hAnsi="Sylfaen"/>
          <w:b/>
          <w:lang w:val="ka-GE"/>
        </w:rPr>
        <w:t>ცვლილება</w:t>
      </w:r>
    </w:p>
    <w:p w14:paraId="07B20B7E" w14:textId="656C442A" w:rsidR="00662F5D" w:rsidRPr="009F2389" w:rsidRDefault="005446A1" w:rsidP="000826B0">
      <w:pPr>
        <w:ind w:right="-1272"/>
        <w:jc w:val="both"/>
        <w:rPr>
          <w:rFonts w:ascii="Sylfaen" w:hAnsi="Sylfaen"/>
          <w:lang w:val="ka-GE"/>
        </w:rPr>
      </w:pPr>
      <w:r w:rsidRPr="009F2389">
        <w:rPr>
          <w:rFonts w:ascii="Sylfaen" w:hAnsi="Sylfaen"/>
          <w:lang w:val="ka-GE"/>
        </w:rPr>
        <w:t>7</w:t>
      </w:r>
      <w:r w:rsidR="00C42C62" w:rsidRPr="009F2389">
        <w:rPr>
          <w:rFonts w:ascii="Sylfaen" w:hAnsi="Sylfaen"/>
          <w:lang w:val="ka-GE"/>
        </w:rPr>
        <w:t>.01</w:t>
      </w:r>
      <w:r w:rsidR="000826B0" w:rsidRPr="009F2389">
        <w:rPr>
          <w:rFonts w:ascii="Sylfaen" w:hAnsi="Sylfaen"/>
          <w:lang w:val="ka-GE"/>
        </w:rPr>
        <w:tab/>
        <w:t>იმ შემთხვევაში, თუ მსესხებელზე გაცემული საბანკო კრედიტის წლიური საპროცენტო განაკვეთი (პროცენტი) აღმოჩნდება 5 (ხუთი)%-ით ან უფრო მეტით უფრო დაბალი, ვიდრე საქართველოს საკრედიტო ბაზარზე არსებული საპროცენტო განაკვეთები ან/და მისი ღირებულება მნიშვნელოვნად შეიცვალება, ბანკი უფლებამოსილი იქნება ცალმხრივად გაზარდოს საპროცენტო განაკვეთი ამის შესახებ მსესხებელთან წინასწარ, არანაკლებ ორი კალენდარული თვით ადრე შეტყობინების გაგზავნის გზით.</w:t>
      </w:r>
      <w:r w:rsidR="000826B0" w:rsidRPr="009F2389">
        <w:rPr>
          <w:rFonts w:ascii="Sylfaen" w:hAnsi="Sylfaen"/>
          <w:lang w:val="ka-GE"/>
        </w:rPr>
        <w:tab/>
      </w:r>
    </w:p>
    <w:p w14:paraId="24D9B5C5" w14:textId="07DEF331" w:rsidR="00662F5D" w:rsidRPr="009F2389" w:rsidRDefault="005446A1" w:rsidP="00662F5D">
      <w:pPr>
        <w:pStyle w:val="BodyText"/>
        <w:ind w:right="-1260"/>
        <w:rPr>
          <w:rFonts w:ascii="Sylfaen" w:hAnsi="Sylfaen"/>
          <w:lang w:val="ka-GE"/>
        </w:rPr>
      </w:pPr>
      <w:r w:rsidRPr="009F2389">
        <w:rPr>
          <w:rFonts w:ascii="Sylfaen" w:hAnsi="Sylfaen"/>
          <w:lang w:val="ka-GE"/>
        </w:rPr>
        <w:t>7</w:t>
      </w:r>
      <w:r w:rsidR="00A6102A" w:rsidRPr="009F2389">
        <w:rPr>
          <w:rFonts w:ascii="Sylfaen" w:hAnsi="Sylfaen"/>
          <w:lang w:val="ka-GE"/>
        </w:rPr>
        <w:t>.02</w:t>
      </w:r>
      <w:r w:rsidR="000826B0" w:rsidRPr="009F2389">
        <w:rPr>
          <w:rFonts w:ascii="Sylfaen" w:hAnsi="Sylfaen"/>
          <w:lang w:val="ka-GE"/>
        </w:rPr>
        <w:t xml:space="preserve">   </w:t>
      </w:r>
      <w:r w:rsidRPr="009F2389">
        <w:rPr>
          <w:rFonts w:ascii="Sylfaen" w:hAnsi="Sylfaen"/>
          <w:lang w:val="ka-GE"/>
        </w:rPr>
        <w:t>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და ასეთი ცვლილებიდან 5 (ხუთი) კალენდარული დღის ვადაში გაუგზავნოს მსესხებელს წერილობით/ელექტრონული ფოსტით/ინტერნეტ-ბანკით/მოკლე ტექსტური შეტყობინება, იმ შემთხვევაში, თუ მსესხებელი არ ასრულებს ან/და არაჯეროვნად ასრულებს წინამდებარე ხელშეკრულებით ნაკისრ ნებისმიერ, შემდეგ ვალდებულებას:</w:t>
      </w:r>
    </w:p>
    <w:p w14:paraId="4F1F1A30" w14:textId="1CBB0ED8" w:rsidR="00662F5D" w:rsidRPr="009F2389" w:rsidRDefault="00D80484" w:rsidP="00662F5D">
      <w:pPr>
        <w:pStyle w:val="BodyText"/>
        <w:ind w:right="-1260"/>
        <w:rPr>
          <w:rFonts w:ascii="Sylfaen" w:hAnsi="Sylfaen"/>
          <w:lang w:val="ka-GE"/>
        </w:rPr>
      </w:pPr>
      <w:r w:rsidRPr="009F2389">
        <w:rPr>
          <w:rFonts w:ascii="Sylfaen" w:hAnsi="Sylfaen"/>
          <w:lang w:val="ka-GE"/>
        </w:rPr>
        <w:t xml:space="preserve">ა) </w:t>
      </w:r>
      <w:r w:rsidR="00662F5D" w:rsidRPr="009F2389">
        <w:rPr>
          <w:rFonts w:ascii="Sylfaen" w:hAnsi="Sylfaen"/>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773C722F" w14:textId="3DDAF9E4" w:rsidR="00662F5D" w:rsidRPr="009F2389" w:rsidRDefault="00D80484" w:rsidP="00662F5D">
      <w:pPr>
        <w:pStyle w:val="BodyText"/>
        <w:ind w:right="-1260"/>
        <w:rPr>
          <w:rFonts w:ascii="Sylfaen" w:hAnsi="Sylfaen"/>
          <w:lang w:val="ka-GE"/>
        </w:rPr>
      </w:pPr>
      <w:r w:rsidRPr="009F2389">
        <w:rPr>
          <w:rFonts w:ascii="Sylfaen" w:hAnsi="Sylfaen"/>
          <w:lang w:val="ka-GE"/>
        </w:rPr>
        <w:t xml:space="preserve">ბ) </w:t>
      </w:r>
      <w:r w:rsidR="00662F5D" w:rsidRPr="009F2389">
        <w:rPr>
          <w:rFonts w:ascii="Sylfaen" w:hAnsi="Sylfaen"/>
          <w:lang w:val="ka-GE"/>
        </w:rPr>
        <w:t>საკრედიტო ხელშეკრულებით დადგენილი მიზნობრიობის სრულად დაცვა;</w:t>
      </w:r>
    </w:p>
    <w:p w14:paraId="64F5719A" w14:textId="32207939" w:rsidR="00662F5D" w:rsidRPr="009F2389" w:rsidRDefault="00D80484" w:rsidP="00662F5D">
      <w:pPr>
        <w:pStyle w:val="BodyText"/>
        <w:ind w:right="-1260"/>
        <w:rPr>
          <w:rFonts w:ascii="Sylfaen" w:hAnsi="Sylfaen"/>
          <w:lang w:val="ka-GE"/>
        </w:rPr>
      </w:pPr>
      <w:r w:rsidRPr="009F2389">
        <w:rPr>
          <w:rFonts w:ascii="Sylfaen" w:hAnsi="Sylfaen"/>
          <w:lang w:val="ka-GE"/>
        </w:rPr>
        <w:t xml:space="preserve">გ) </w:t>
      </w:r>
      <w:r w:rsidR="00662F5D" w:rsidRPr="009F2389">
        <w:rPr>
          <w:rFonts w:ascii="Sylfaen" w:hAnsi="Sylfaen"/>
          <w:lang w:val="ka-GE"/>
        </w:rPr>
        <w:t xml:space="preserve">საკრედიტო ხელშეკრულების </w:t>
      </w:r>
      <w:r w:rsidRPr="009F2389">
        <w:rPr>
          <w:rFonts w:ascii="Sylfaen" w:hAnsi="Sylfaen"/>
          <w:lang w:val="ka-GE"/>
        </w:rPr>
        <w:t>მე-3 მუხლით განსაზღვრული სხვა პირობები/დამატებითი პირობები</w:t>
      </w:r>
      <w:r w:rsidR="00662F5D" w:rsidRPr="009F2389">
        <w:rPr>
          <w:rFonts w:ascii="Sylfaen" w:hAnsi="Sylfaen"/>
          <w:lang w:val="ka-GE"/>
        </w:rPr>
        <w:t>;</w:t>
      </w:r>
    </w:p>
    <w:p w14:paraId="27CAE801" w14:textId="480D123B" w:rsidR="006F29B2" w:rsidRPr="009F2389" w:rsidRDefault="00D80484" w:rsidP="002C4879">
      <w:pPr>
        <w:pStyle w:val="BodyText"/>
        <w:ind w:right="-1260"/>
        <w:rPr>
          <w:rFonts w:ascii="Sylfaen" w:hAnsi="Sylfaen"/>
          <w:lang w:val="ka-GE"/>
        </w:rPr>
      </w:pPr>
      <w:r w:rsidRPr="009F2389">
        <w:rPr>
          <w:rFonts w:ascii="Sylfaen" w:hAnsi="Sylfaen"/>
          <w:lang w:val="ka-GE"/>
        </w:rPr>
        <w:t xml:space="preserve">დ) </w:t>
      </w:r>
      <w:r w:rsidR="00F3239A" w:rsidRPr="009F2389">
        <w:rPr>
          <w:rFonts w:ascii="Sylfaen" w:hAnsi="Sylfaen"/>
          <w:lang w:val="ka-GE"/>
        </w:rPr>
        <w:t>არ იკისროს ვალდებულებები სხვა კომერციული ბანკიდან ან/და საფინანსო ინსტიტუტიდან ბანკის წინასწარი წერილობითი თანხმობის გარეშე;</w:t>
      </w:r>
    </w:p>
    <w:p w14:paraId="26F73CA2" w14:textId="0C01EDF6" w:rsidR="00F3239A" w:rsidRPr="009F2389" w:rsidRDefault="00C00682" w:rsidP="002C4879">
      <w:pPr>
        <w:pStyle w:val="BodyText"/>
        <w:ind w:right="-1260"/>
        <w:rPr>
          <w:rFonts w:ascii="Sylfaen" w:hAnsi="Sylfaen"/>
          <w:b/>
          <w:lang w:val="ka-GE"/>
        </w:rPr>
      </w:pPr>
      <w:r w:rsidRPr="009F2389">
        <w:rPr>
          <w:rFonts w:ascii="Sylfaen" w:hAnsi="Sylfaen"/>
          <w:lang w:val="ka-GE"/>
        </w:rPr>
        <w:t>7.03</w:t>
      </w:r>
      <w:r w:rsidR="00F3239A" w:rsidRPr="009F2389">
        <w:rPr>
          <w:rFonts w:ascii="Sylfaen" w:hAnsi="Sylfaen"/>
          <w:lang w:val="ka-GE"/>
        </w:rPr>
        <w:t xml:space="preserve"> ამ მუხლის  და წინამდებარე ხელშეკრულების პირობების საფუძველზე საპროცენტო განაკვეთის ცვლილება ან/და კორექტირება  გამოიწვევს გადახდის გრაფიკის ცვლილებასაც, რა დროსაც, მსესხებელი ვალდებულია  დაეთანხმოს  განახლებულ გადახდის გრაფიკს და აღნიშნული დაადასტუროს ხელმოწერით ან ამ  ხელშეკრულებით გათვალისწინებული წერილობითი ან ელექტრონული ფორმით. მსესხებელი ვალდებულია გადახდები განახორციელოს განალებული გრაფიკის შესაბამისად, მიუხდავად იმისა, დაეთანხმება თუ არა მსესხებელი განახლებულ გრაფიკს წერილობით ან სხვა დისტანციური არხის გამოყენებით.</w:t>
      </w:r>
    </w:p>
    <w:p w14:paraId="13F2AB90" w14:textId="77777777" w:rsidR="00F3239A" w:rsidRPr="009F2389" w:rsidRDefault="00F3239A" w:rsidP="006F29B2">
      <w:pPr>
        <w:jc w:val="both"/>
        <w:rPr>
          <w:rFonts w:ascii="Sylfaen" w:hAnsi="Sylfaen"/>
          <w:b/>
          <w:lang w:val="ka-GE"/>
        </w:rPr>
      </w:pPr>
    </w:p>
    <w:p w14:paraId="1F5BF13F" w14:textId="15F931A8" w:rsidR="006F29B2" w:rsidRPr="009F2389" w:rsidRDefault="000207CE" w:rsidP="006F29B2">
      <w:pPr>
        <w:jc w:val="both"/>
        <w:rPr>
          <w:rFonts w:ascii="Sylfaen" w:hAnsi="Sylfaen"/>
          <w:b/>
          <w:lang w:val="ka-GE"/>
        </w:rPr>
      </w:pPr>
      <w:r w:rsidRPr="009F2389">
        <w:rPr>
          <w:rFonts w:ascii="Sylfaen" w:hAnsi="Sylfaen"/>
          <w:b/>
          <w:lang w:val="ka-GE"/>
        </w:rPr>
        <w:t>მუხლი 8</w:t>
      </w:r>
      <w:r w:rsidR="006F29B2" w:rsidRPr="009F2389">
        <w:rPr>
          <w:rFonts w:ascii="Sylfaen" w:hAnsi="Sylfaen"/>
          <w:b/>
          <w:lang w:val="ka-GE"/>
        </w:rPr>
        <w:tab/>
        <w:t>თანხების დაბრუნება</w:t>
      </w:r>
    </w:p>
    <w:p w14:paraId="2542C179" w14:textId="1E74E6DB" w:rsidR="006F29B2" w:rsidRPr="009F2389" w:rsidRDefault="000207CE" w:rsidP="002768EB">
      <w:pPr>
        <w:ind w:right="-1260"/>
        <w:jc w:val="both"/>
        <w:rPr>
          <w:rFonts w:ascii="Sylfaen" w:hAnsi="Sylfaen"/>
          <w:lang w:val="ka-GE"/>
        </w:rPr>
      </w:pPr>
      <w:r w:rsidRPr="009F2389">
        <w:rPr>
          <w:rFonts w:ascii="Sylfaen" w:hAnsi="Sylfaen"/>
          <w:lang w:val="ka-GE"/>
        </w:rPr>
        <w:t>8</w:t>
      </w:r>
      <w:r w:rsidR="006F29B2" w:rsidRPr="009F2389">
        <w:rPr>
          <w:rFonts w:ascii="Sylfaen" w:hAnsi="Sylfaen"/>
          <w:lang w:val="ka-GE"/>
        </w:rPr>
        <w:t>.01</w:t>
      </w:r>
      <w:r w:rsidR="006F29B2" w:rsidRPr="009F2389">
        <w:rPr>
          <w:rFonts w:ascii="Sylfaen" w:hAnsi="Sylfaen"/>
          <w:lang w:val="ka-GE"/>
        </w:rPr>
        <w:tab/>
        <w:t>საკრედიტო პროდუქტების შესაბამისად მიღებული თანხის დაბრუნება და პროცენტის (სარგებლის) გადახდა ხორციელდება ამ ხელშეკრულებით დადგენილი პირობების შესაბამისად და ბანკის საკრედიტო პრინციპების გათვალისწინებით.</w:t>
      </w:r>
    </w:p>
    <w:p w14:paraId="0D0512A8" w14:textId="17D153A3" w:rsidR="006F29B2" w:rsidRPr="009F2389" w:rsidRDefault="000207CE" w:rsidP="002768EB">
      <w:pPr>
        <w:ind w:right="-1260"/>
        <w:jc w:val="both"/>
        <w:rPr>
          <w:rFonts w:ascii="Sylfaen" w:hAnsi="Sylfaen"/>
          <w:lang w:val="ka-GE"/>
        </w:rPr>
      </w:pPr>
      <w:r w:rsidRPr="009F2389">
        <w:rPr>
          <w:rFonts w:ascii="Sylfaen" w:hAnsi="Sylfaen"/>
          <w:lang w:val="ka-GE"/>
        </w:rPr>
        <w:t>8</w:t>
      </w:r>
      <w:r w:rsidR="006F29B2" w:rsidRPr="009F2389">
        <w:rPr>
          <w:rFonts w:ascii="Sylfaen" w:hAnsi="Sylfaen"/>
          <w:lang w:val="ka-GE"/>
        </w:rPr>
        <w:t>.02</w:t>
      </w:r>
      <w:r w:rsidR="006F29B2" w:rsidRPr="009F2389">
        <w:rPr>
          <w:rFonts w:ascii="Sylfaen" w:hAnsi="Sylfaen"/>
          <w:lang w:val="ka-GE"/>
        </w:rPr>
        <w:tab/>
        <w:t>თუკი ხელშეკრულებით სხვა რამ არ არის დადგენილი ან მხარეები სხვაგვარად არ შეთანხმდებიან, საკრედიტო თანხის დაბრუნებასთან დაკავშირებით პირველ რიგში იფა</w:t>
      </w:r>
      <w:r w:rsidR="00E129B1" w:rsidRPr="009F2389">
        <w:rPr>
          <w:rFonts w:ascii="Sylfaen" w:hAnsi="Sylfaen"/>
          <w:lang w:val="ka-GE"/>
        </w:rPr>
        <w:t>რება გადახდილი სადაზღვევო თანხა/</w:t>
      </w:r>
      <w:r w:rsidR="006F29B2" w:rsidRPr="009F2389">
        <w:rPr>
          <w:rFonts w:ascii="Sylfaen" w:hAnsi="Sylfaen"/>
          <w:lang w:val="ka-GE"/>
        </w:rPr>
        <w:t xml:space="preserve">პრემია, შემდეგ საკომისიო, შემდეგ პირგასამტეხლო (საურავი) მისი არსებობისას, შემდეგ დარიცხული პროცენტები და ბოლოს </w:t>
      </w:r>
      <w:r w:rsidR="006F29B2" w:rsidRPr="009F2389">
        <w:rPr>
          <w:rFonts w:ascii="Sylfaen" w:hAnsi="Sylfaen" w:cs="Sylfaen"/>
          <w:lang w:val="ka-GE"/>
        </w:rPr>
        <w:t>ძირითადი</w:t>
      </w:r>
      <w:r w:rsidR="006F29B2" w:rsidRPr="009F2389">
        <w:rPr>
          <w:rFonts w:ascii="Sylfaen" w:hAnsi="Sylfaen"/>
          <w:lang w:val="ka-GE"/>
        </w:rPr>
        <w:t xml:space="preserve"> თანხა. ბანკი უფლებამოსილია საკუთარი შეხედულებისამებრ შეცვლო</w:t>
      </w:r>
      <w:r w:rsidR="002768EB" w:rsidRPr="009F2389">
        <w:rPr>
          <w:rFonts w:ascii="Sylfaen" w:hAnsi="Sylfaen"/>
          <w:lang w:val="ka-GE"/>
        </w:rPr>
        <w:t>ს ამ პუნქტით დადგენილი რიგითობა</w:t>
      </w:r>
      <w:r w:rsidR="00F3239A" w:rsidRPr="009F2389">
        <w:rPr>
          <w:rFonts w:ascii="Sylfaen" w:hAnsi="Sylfaen"/>
          <w:lang w:val="ka-GE"/>
        </w:rPr>
        <w:t>.</w:t>
      </w:r>
    </w:p>
    <w:p w14:paraId="16A96664" w14:textId="71D52171" w:rsidR="006F29B2" w:rsidRPr="009F2389" w:rsidRDefault="000207CE" w:rsidP="002768EB">
      <w:pPr>
        <w:ind w:right="-1260"/>
        <w:jc w:val="both"/>
        <w:rPr>
          <w:rFonts w:ascii="Sylfaen" w:hAnsi="Sylfaen"/>
          <w:lang w:val="ka-GE"/>
        </w:rPr>
      </w:pPr>
      <w:r w:rsidRPr="009F2389">
        <w:rPr>
          <w:rFonts w:ascii="Sylfaen" w:hAnsi="Sylfaen"/>
          <w:lang w:val="ka-GE"/>
        </w:rPr>
        <w:lastRenderedPageBreak/>
        <w:t>8</w:t>
      </w:r>
      <w:r w:rsidR="006F29B2" w:rsidRPr="009F2389">
        <w:rPr>
          <w:rFonts w:ascii="Sylfaen" w:hAnsi="Sylfaen"/>
          <w:lang w:val="ka-GE"/>
        </w:rPr>
        <w:t>.03</w:t>
      </w:r>
      <w:r w:rsidR="006F29B2" w:rsidRPr="009F2389">
        <w:rPr>
          <w:rFonts w:ascii="Sylfaen" w:hAnsi="Sylfaen"/>
          <w:lang w:val="ka-GE"/>
        </w:rPr>
        <w:tab/>
        <w:t xml:space="preserve">ცალკეული საბანკო პროდუქტების დაფარვის პრიორიტეტულობას და თანმიმდევრობას განსაზღვრავს ბანკი. ამასთან ბანკს შეუძლია როგორც პირველ რიგში, ისე სხვაგვარად, დაფაროს მსესხებლის ის ვალდებულებები, რომელიც </w:t>
      </w:r>
      <w:r w:rsidR="003F14D7" w:rsidRPr="009F2389">
        <w:rPr>
          <w:rFonts w:ascii="Sylfaen" w:hAnsi="Sylfaen"/>
          <w:lang w:val="ka-GE"/>
        </w:rPr>
        <w:t xml:space="preserve">არ გამომდინარეობს ამ </w:t>
      </w:r>
      <w:r w:rsidR="006F29B2" w:rsidRPr="009F2389">
        <w:rPr>
          <w:rFonts w:ascii="Sylfaen" w:hAnsi="Sylfaen"/>
          <w:lang w:val="ka-GE"/>
        </w:rPr>
        <w:t>ხელშეკრულებიდან.</w:t>
      </w:r>
    </w:p>
    <w:p w14:paraId="7BC9B602" w14:textId="3CF0CD70" w:rsidR="006F29B2" w:rsidRPr="009F2389" w:rsidRDefault="000207CE" w:rsidP="002768EB">
      <w:pPr>
        <w:ind w:right="-1260"/>
        <w:jc w:val="both"/>
        <w:rPr>
          <w:rFonts w:ascii="Sylfaen" w:hAnsi="Sylfaen"/>
          <w:lang w:val="ka-GE"/>
        </w:rPr>
      </w:pPr>
      <w:r w:rsidRPr="009F2389">
        <w:rPr>
          <w:rFonts w:ascii="Sylfaen" w:hAnsi="Sylfaen"/>
          <w:lang w:val="ka-GE"/>
        </w:rPr>
        <w:t>8</w:t>
      </w:r>
      <w:r w:rsidR="006F29B2" w:rsidRPr="009F2389">
        <w:rPr>
          <w:rFonts w:ascii="Sylfaen" w:hAnsi="Sylfaen"/>
          <w:lang w:val="ka-GE"/>
        </w:rPr>
        <w:t>.04</w:t>
      </w:r>
      <w:r w:rsidR="006F29B2" w:rsidRPr="009F2389">
        <w:rPr>
          <w:rFonts w:ascii="Sylfaen" w:hAnsi="Sylfaen"/>
          <w:lang w:val="ka-GE"/>
        </w:rPr>
        <w:tab/>
        <w:t>ნებისმიერი გადახდა ამ ხელშეკრულების ფარგლებში უნდა განხორციელდეს და ჩაირიცხოს შესაბამის ანგარიშზე თანხის წინასწარ დადგენილი ოდენობის ჩარიცხვით, ყოველგვარი გამოქვითვისა და დაკავების გარეშე.</w:t>
      </w:r>
    </w:p>
    <w:p w14:paraId="7EA7394C" w14:textId="28756D7A" w:rsidR="006F29B2" w:rsidRPr="009F2389" w:rsidRDefault="000207CE" w:rsidP="002768EB">
      <w:pPr>
        <w:pStyle w:val="BodyText"/>
        <w:ind w:right="-1260"/>
        <w:rPr>
          <w:rFonts w:ascii="Sylfaen" w:hAnsi="Sylfaen"/>
          <w:lang w:val="ka-GE"/>
        </w:rPr>
      </w:pPr>
      <w:r w:rsidRPr="009F2389">
        <w:rPr>
          <w:rFonts w:ascii="Sylfaen" w:hAnsi="Sylfaen"/>
          <w:lang w:val="ka-GE"/>
        </w:rPr>
        <w:t>8</w:t>
      </w:r>
      <w:r w:rsidR="006F29B2" w:rsidRPr="009F2389">
        <w:rPr>
          <w:rFonts w:ascii="Sylfaen" w:hAnsi="Sylfaen"/>
          <w:lang w:val="ka-GE"/>
        </w:rPr>
        <w:t>.05</w:t>
      </w:r>
      <w:r w:rsidR="006F29B2" w:rsidRPr="009F2389">
        <w:rPr>
          <w:rFonts w:ascii="Sylfaen" w:hAnsi="Sylfaen"/>
          <w:lang w:val="ka-GE"/>
        </w:rPr>
        <w:tab/>
        <w:t>იმ შემთხვევაში, თუკი ნებისმიერი ვალდებულებაზე გადახდის დღე ემთხვევა არასამუშაო დღეს, გადახდა უნდა განხორციელდეს მომდევნო სამუშაო დღეს. ასეთ შემთხვევაში გადასახდელ თანხას პირგასამტეხლო არ დაერიცხება.</w:t>
      </w:r>
    </w:p>
    <w:p w14:paraId="0FD30DA5" w14:textId="7FD516DB" w:rsidR="002A104F" w:rsidRPr="009F2389" w:rsidRDefault="000207CE" w:rsidP="002768EB">
      <w:pPr>
        <w:pStyle w:val="BodyText"/>
        <w:ind w:right="-1260"/>
        <w:rPr>
          <w:rFonts w:ascii="Sylfaen" w:hAnsi="Sylfaen"/>
          <w:noProof w:val="0"/>
          <w:lang w:val="ka-GE"/>
        </w:rPr>
      </w:pPr>
      <w:r w:rsidRPr="009F2389">
        <w:rPr>
          <w:rFonts w:ascii="Sylfaen" w:hAnsi="Sylfaen"/>
          <w:lang w:val="ka-GE"/>
        </w:rPr>
        <w:t>8</w:t>
      </w:r>
      <w:r w:rsidR="002A104F" w:rsidRPr="009F2389">
        <w:rPr>
          <w:rFonts w:ascii="Sylfaen" w:hAnsi="Sylfaen"/>
          <w:lang w:val="ka-GE"/>
        </w:rPr>
        <w:t>.</w:t>
      </w:r>
      <w:r w:rsidR="002A104F" w:rsidRPr="009F2389">
        <w:rPr>
          <w:rFonts w:ascii="Sylfaen" w:hAnsi="Sylfaen"/>
          <w:noProof w:val="0"/>
          <w:lang w:val="ka-GE"/>
        </w:rPr>
        <w:t>06 მხარეები თანხმდებიან, რომ კრედიტის სრულად დასაფარად საკმარისი თანხის ანგარიშზე არსებობის შემთხვევაში არ მოხდება კრედიტის წინსწრებით დაფარვა ავტომატურად</w:t>
      </w:r>
      <w:r w:rsidR="000F38B4" w:rsidRPr="009F2389">
        <w:rPr>
          <w:rFonts w:ascii="Sylfaen" w:hAnsi="Sylfaen"/>
          <w:noProof w:val="0"/>
          <w:lang w:val="ka-GE"/>
        </w:rPr>
        <w:t xml:space="preserve">. კრედიტის წინსწრებით დასაფარად საჭიროა </w:t>
      </w:r>
      <w:r w:rsidR="002A104F" w:rsidRPr="009F2389">
        <w:rPr>
          <w:rFonts w:ascii="Sylfaen" w:hAnsi="Sylfaen"/>
          <w:noProof w:val="0"/>
          <w:lang w:val="ka-GE"/>
        </w:rPr>
        <w:t xml:space="preserve">მსესხებლის შესაბამისი </w:t>
      </w:r>
      <w:r w:rsidR="000F38B4" w:rsidRPr="009F2389">
        <w:rPr>
          <w:rFonts w:ascii="Sylfaen" w:hAnsi="Sylfaen"/>
          <w:noProof w:val="0"/>
          <w:lang w:val="ka-GE"/>
        </w:rPr>
        <w:t>დავალება</w:t>
      </w:r>
      <w:r w:rsidR="002A104F" w:rsidRPr="009F2389">
        <w:rPr>
          <w:rFonts w:ascii="Sylfaen" w:hAnsi="Sylfaen"/>
          <w:noProof w:val="0"/>
          <w:lang w:val="ka-GE"/>
        </w:rPr>
        <w:t>.</w:t>
      </w:r>
    </w:p>
    <w:p w14:paraId="510D40B5" w14:textId="09B789C1" w:rsidR="003F14D7" w:rsidRPr="009F2389" w:rsidRDefault="000207CE" w:rsidP="003F14D7">
      <w:pPr>
        <w:pStyle w:val="BodyText"/>
        <w:ind w:right="-1260"/>
        <w:rPr>
          <w:rFonts w:ascii="Sylfaen" w:eastAsia="Sylfaen" w:hAnsi="Sylfaen"/>
          <w:lang w:val="ka-GE"/>
        </w:rPr>
      </w:pPr>
      <w:r w:rsidRPr="009F2389">
        <w:rPr>
          <w:rFonts w:ascii="Sylfaen" w:hAnsi="Sylfaen"/>
          <w:noProof w:val="0"/>
          <w:lang w:val="ka-GE"/>
        </w:rPr>
        <w:t>8</w:t>
      </w:r>
      <w:r w:rsidR="003F14D7" w:rsidRPr="009F2389">
        <w:rPr>
          <w:rFonts w:ascii="Sylfaen" w:hAnsi="Sylfaen"/>
          <w:noProof w:val="0"/>
          <w:lang w:val="ka-GE"/>
        </w:rPr>
        <w:t>.07 კრედიტის წინსწრებით დაფარვის შემთხვევაში, მსესხებელი ვალდებულია 14 (თოთხმეტი) კალენდარული დღით ადრე წერილობით აცნობოს ბანკს კრედიტის წინსწრებით დაფარვის შესახებ, თუ კრედიტის თანხა აღემატება 2,000,000 ლარს ან მის ექვივალენტს სხვა ვალუტაში.</w:t>
      </w:r>
      <w:r w:rsidRPr="009F2389">
        <w:rPr>
          <w:rFonts w:ascii="Sylfaen" w:hAnsi="Sylfaen"/>
          <w:noProof w:val="0"/>
          <w:lang w:val="ka-GE"/>
        </w:rPr>
        <w:t>ასეთ</w:t>
      </w:r>
      <w:r w:rsidRPr="009F2389">
        <w:rPr>
          <w:rFonts w:ascii="Sylfaen" w:eastAsia="Sylfaen" w:hAnsi="Sylfaen"/>
          <w:lang w:val="ka-GE"/>
        </w:rPr>
        <w:t xml:space="preserve"> შემთხვევაში ბანკი უფლებამოსილია კრედიტზე პროცენტის დარიცხვა განახორციელოს ზემოაღნიშნული 14 (თოთხმეტი) კალენდარული დღის განმავლობაშიც ,ფაქტობრივად ნასარგებლები დღეების შესაბამისად.</w:t>
      </w:r>
    </w:p>
    <w:p w14:paraId="00372544" w14:textId="7AF320B0" w:rsidR="003277D8" w:rsidRPr="009F2389" w:rsidRDefault="000207CE" w:rsidP="003277D8">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r w:rsidRPr="009F2389">
        <w:rPr>
          <w:rFonts w:ascii="Sylfaen" w:hAnsi="Sylfaen"/>
          <w:noProof/>
          <w:lang w:val="ka-GE"/>
        </w:rPr>
        <w:t>8</w:t>
      </w:r>
      <w:r w:rsidR="003277D8" w:rsidRPr="009F2389">
        <w:rPr>
          <w:rFonts w:ascii="Sylfaen" w:hAnsi="Sylfaen"/>
          <w:noProof/>
          <w:lang w:val="ka-GE"/>
        </w:rPr>
        <w:t xml:space="preserve">.08 </w:t>
      </w:r>
      <w:r w:rsidR="002768EB" w:rsidRPr="009F2389">
        <w:rPr>
          <w:rFonts w:ascii="Sylfaen" w:eastAsia="Sylfaen" w:hAnsi="Sylfaen"/>
          <w:lang w:val="ka-GE"/>
        </w:rPr>
        <w:t xml:space="preserve">ერთზე მეტი მიმდინარე დავალიანების არსებობის შემთხვევაში, როდესაც მომხმარებლის ანგარიშზე განთავსებული თანხა არ არის საკმარისი ერთზე მეტი ვადამოსული/ვადაგადაცილებული ვალდებულების სრულად შესასრულებლად, </w:t>
      </w:r>
      <w:r w:rsidR="003F14D7" w:rsidRPr="009F2389">
        <w:rPr>
          <w:rFonts w:ascii="Sylfaen" w:eastAsia="Sylfaen" w:hAnsi="Sylfaen"/>
          <w:lang w:val="ka-GE"/>
        </w:rPr>
        <w:t xml:space="preserve">პირველ რიგში დაიფარება ის საბანკო კრედიტ(ებ)ი/საკრედიტო ხაზ(ებ)ი, რომლის ფარგელბშიც მსესხებლის მიერ ათვისებული ძირითადი თანხა არის </w:t>
      </w:r>
      <w:r w:rsidR="003277D8" w:rsidRPr="009F2389">
        <w:rPr>
          <w:rFonts w:ascii="Sylfaen" w:eastAsia="Sylfaen" w:hAnsi="Sylfaen"/>
          <w:lang w:val="ka-GE"/>
        </w:rPr>
        <w:t xml:space="preserve">ყველაზე </w:t>
      </w:r>
      <w:r w:rsidR="003F14D7" w:rsidRPr="009F2389">
        <w:rPr>
          <w:rFonts w:ascii="Sylfaen" w:eastAsia="Sylfaen" w:hAnsi="Sylfaen"/>
          <w:lang w:val="ka-GE"/>
        </w:rPr>
        <w:t xml:space="preserve">მეტი. </w:t>
      </w:r>
      <w:r w:rsidR="003277D8" w:rsidRPr="009F2389">
        <w:rPr>
          <w:rFonts w:ascii="Sylfaen" w:eastAsia="Sylfaen" w:hAnsi="Sylfaen"/>
          <w:lang w:val="ka-GE"/>
        </w:rPr>
        <w:t xml:space="preserve">მეორე რიგში </w:t>
      </w:r>
      <w:r w:rsidR="003F14D7" w:rsidRPr="009F2389">
        <w:rPr>
          <w:rFonts w:ascii="Sylfaen" w:eastAsia="Sylfaen" w:hAnsi="Sylfaen"/>
          <w:lang w:val="ka-GE"/>
        </w:rPr>
        <w:t xml:space="preserve">დაიფარება </w:t>
      </w:r>
      <w:r w:rsidR="003277D8" w:rsidRPr="009F2389">
        <w:rPr>
          <w:rFonts w:ascii="Sylfaen" w:eastAsia="Sylfaen" w:hAnsi="Sylfaen"/>
          <w:lang w:val="ka-GE"/>
        </w:rPr>
        <w:t xml:space="preserve">ის </w:t>
      </w:r>
      <w:r w:rsidR="003F14D7" w:rsidRPr="009F2389">
        <w:rPr>
          <w:rFonts w:ascii="Sylfaen" w:eastAsia="Sylfaen" w:hAnsi="Sylfaen"/>
          <w:lang w:val="ka-GE"/>
        </w:rPr>
        <w:t>ოვერდრაფტი/საკრედიტო ბარათი</w:t>
      </w:r>
      <w:r w:rsidR="003277D8" w:rsidRPr="009F2389">
        <w:rPr>
          <w:rFonts w:ascii="Sylfaen" w:eastAsia="Sylfaen" w:hAnsi="Sylfaen"/>
          <w:lang w:val="ka-GE"/>
        </w:rPr>
        <w:t xml:space="preserve"> რომლის ფარგელბშიც მსესხებლის მიერ ათვისებული ძირითადი თანხა/ლიმიტი არის ყველაზე მეტი. ბანკი უფლებამოსილია ცალმხრივად შეცვალოს ამ პუნქტით დადგენილი დაფარვის პრიორიტეტულობა</w:t>
      </w:r>
      <w:r w:rsidR="00FC1F4C" w:rsidRPr="009F2389">
        <w:rPr>
          <w:rFonts w:ascii="Sylfaen" w:eastAsia="Sylfaen" w:hAnsi="Sylfaen"/>
          <w:lang w:val="ka-GE"/>
        </w:rPr>
        <w:t xml:space="preserve">, </w:t>
      </w:r>
      <w:r w:rsidR="00FC1F4C" w:rsidRPr="009F2389">
        <w:rPr>
          <w:rFonts w:ascii="Sylfaen" w:hAnsi="Sylfaen"/>
          <w:lang w:val="ka-GE"/>
        </w:rPr>
        <w:t>მსესხებლისათვის წერილობით/ელექტრონული ფოსტით/ინტერნეტ-ბანკით/მოკლე ტექსტური შეტყობინების გაგზავნით.</w:t>
      </w:r>
    </w:p>
    <w:p w14:paraId="7E6D6D0A" w14:textId="72DF9AAD" w:rsidR="00777AB3" w:rsidRPr="009F2389" w:rsidRDefault="00434A94" w:rsidP="0006515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r w:rsidRPr="009F2389">
        <w:rPr>
          <w:rFonts w:ascii="Sylfaen" w:eastAsia="Sylfaen" w:hAnsi="Sylfaen"/>
          <w:lang w:val="ka-GE"/>
        </w:rPr>
        <w:t>8</w:t>
      </w:r>
      <w:r w:rsidR="003277D8" w:rsidRPr="009F2389">
        <w:rPr>
          <w:rFonts w:ascii="Sylfaen" w:eastAsia="Sylfaen" w:hAnsi="Sylfaen"/>
          <w:lang w:val="ka-GE"/>
        </w:rPr>
        <w:t xml:space="preserve">.09 იმ შემთხვევაში, თუ </w:t>
      </w:r>
      <w:r w:rsidR="00163463" w:rsidRPr="009F2389">
        <w:rPr>
          <w:rFonts w:ascii="Sylfaen" w:eastAsia="Sylfaen" w:hAnsi="Sylfaen"/>
          <w:lang w:val="ka-GE"/>
        </w:rPr>
        <w:t xml:space="preserve">მსესხებლის მიერ ბანკში აღებული </w:t>
      </w:r>
      <w:r w:rsidR="003277D8" w:rsidRPr="009F2389">
        <w:rPr>
          <w:rFonts w:ascii="Sylfaen" w:eastAsia="Sylfaen" w:hAnsi="Sylfaen"/>
          <w:lang w:val="ka-GE"/>
        </w:rPr>
        <w:t>კრედიტ</w:t>
      </w:r>
      <w:r w:rsidR="00163463" w:rsidRPr="009F2389">
        <w:rPr>
          <w:rFonts w:ascii="Sylfaen" w:eastAsia="Sylfaen" w:hAnsi="Sylfaen"/>
          <w:lang w:val="ka-GE"/>
        </w:rPr>
        <w:t>(ებ)</w:t>
      </w:r>
      <w:r w:rsidR="003277D8" w:rsidRPr="009F2389">
        <w:rPr>
          <w:rFonts w:ascii="Sylfaen" w:eastAsia="Sylfaen" w:hAnsi="Sylfaen"/>
          <w:lang w:val="ka-GE"/>
        </w:rPr>
        <w:t>ის, მათ შორის, ოვერდრაფტ</w:t>
      </w:r>
      <w:r w:rsidR="00163463" w:rsidRPr="009F2389">
        <w:rPr>
          <w:rFonts w:ascii="Sylfaen" w:eastAsia="Sylfaen" w:hAnsi="Sylfaen"/>
          <w:lang w:val="ka-GE"/>
        </w:rPr>
        <w:t>(ებ)</w:t>
      </w:r>
      <w:r w:rsidR="003277D8" w:rsidRPr="009F2389">
        <w:rPr>
          <w:rFonts w:ascii="Sylfaen" w:eastAsia="Sylfaen" w:hAnsi="Sylfaen"/>
          <w:lang w:val="ka-GE"/>
        </w:rPr>
        <w:t>ის, საკრედიტო ბარათ</w:t>
      </w:r>
      <w:r w:rsidR="00163463" w:rsidRPr="009F2389">
        <w:rPr>
          <w:rFonts w:ascii="Sylfaen" w:eastAsia="Sylfaen" w:hAnsi="Sylfaen"/>
          <w:lang w:val="ka-GE"/>
        </w:rPr>
        <w:t>(ებ)</w:t>
      </w:r>
      <w:r w:rsidR="003277D8" w:rsidRPr="009F2389">
        <w:rPr>
          <w:rFonts w:ascii="Sylfaen" w:eastAsia="Sylfaen" w:hAnsi="Sylfaen"/>
          <w:lang w:val="ka-GE"/>
        </w:rPr>
        <w:t xml:space="preserve">ის,  მთლიანი </w:t>
      </w:r>
      <w:r w:rsidR="00163463" w:rsidRPr="009F2389">
        <w:rPr>
          <w:rFonts w:ascii="Sylfaen" w:eastAsia="Sylfaen" w:hAnsi="Sylfaen"/>
          <w:lang w:val="ka-GE"/>
        </w:rPr>
        <w:t>თანხების მოცულობა ჯამურად ან ინდივიდუალურად ნაკლებია</w:t>
      </w:r>
      <w:r w:rsidR="003277D8" w:rsidRPr="009F2389">
        <w:rPr>
          <w:rFonts w:ascii="Sylfaen" w:eastAsia="Sylfaen" w:hAnsi="Sylfaen"/>
          <w:lang w:val="ka-GE"/>
        </w:rPr>
        <w:t xml:space="preserve"> 1 000 000 ლარზე ან მის ექვივალენტზე სხვა ვალუტაში, </w:t>
      </w:r>
      <w:r w:rsidR="00163463" w:rsidRPr="009F2389">
        <w:rPr>
          <w:rFonts w:ascii="Sylfaen" w:eastAsia="Sylfaen" w:hAnsi="Sylfaen"/>
          <w:lang w:val="ka-GE"/>
        </w:rPr>
        <w:t>მაშინ მსესხებელი უფლებამოსილია მოითხოვოს ამ ხელშეკრულების</w:t>
      </w:r>
      <w:r w:rsidRPr="009F2389">
        <w:rPr>
          <w:rFonts w:ascii="Sylfaen" w:eastAsia="Sylfaen" w:hAnsi="Sylfaen"/>
          <w:lang w:val="ka-GE"/>
        </w:rPr>
        <w:t xml:space="preserve"> 8</w:t>
      </w:r>
      <w:r w:rsidR="00163463" w:rsidRPr="009F2389">
        <w:rPr>
          <w:rFonts w:ascii="Sylfaen" w:eastAsia="Sylfaen" w:hAnsi="Sylfaen"/>
          <w:lang w:val="ka-GE"/>
        </w:rPr>
        <w:t>.08 პუნქტით განსაზღვრული რიგითობის ცვლილება ყოველ ჯერზე, ვალდებულების დაფარვის დღეს, ბანკის სამუშო საათებში, ბანკის ფილიალში შესაბამისი წერილობითი განცხადების გაკეთების გზით</w:t>
      </w:r>
      <w:r w:rsidR="00065151" w:rsidRPr="009F2389">
        <w:rPr>
          <w:rFonts w:ascii="Sylfaen" w:eastAsia="Sylfaen" w:hAnsi="Sylfaen"/>
          <w:lang w:val="ka-GE"/>
        </w:rPr>
        <w:t>.</w:t>
      </w:r>
    </w:p>
    <w:p w14:paraId="073DCC79" w14:textId="77777777" w:rsidR="00065151" w:rsidRPr="009F2389" w:rsidRDefault="00065151" w:rsidP="0006515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p>
    <w:p w14:paraId="009AC4E8" w14:textId="2D144A26" w:rsidR="002C4879" w:rsidRPr="009F2389" w:rsidRDefault="006109E1" w:rsidP="002C4879">
      <w:pPr>
        <w:pStyle w:val="BodyTextIndent3"/>
        <w:spacing w:after="0"/>
        <w:ind w:left="1440" w:right="-1260" w:hanging="1440"/>
        <w:jc w:val="both"/>
        <w:rPr>
          <w:rFonts w:ascii="Sylfaen" w:hAnsi="Sylfaen"/>
          <w:sz w:val="20"/>
          <w:lang w:val="ka-GE"/>
        </w:rPr>
      </w:pPr>
      <w:r w:rsidRPr="009F2389">
        <w:rPr>
          <w:rFonts w:ascii="Sylfaen" w:hAnsi="Sylfaen"/>
          <w:sz w:val="20"/>
          <w:lang w:val="ka-GE"/>
        </w:rPr>
        <w:t>მუხლი 9</w:t>
      </w:r>
      <w:r w:rsidR="002C4879" w:rsidRPr="009F2389">
        <w:rPr>
          <w:rFonts w:ascii="Sylfaen" w:hAnsi="Sylfaen"/>
          <w:sz w:val="20"/>
          <w:lang w:val="ka-GE"/>
        </w:rPr>
        <w:t xml:space="preserve"> საკრედიტო ურთიერთობების ან/და ხელშეკრულების შეწყვეტა</w:t>
      </w:r>
    </w:p>
    <w:p w14:paraId="3769012B" w14:textId="282E8537" w:rsidR="00163463" w:rsidRPr="009F2389" w:rsidRDefault="006109E1" w:rsidP="00163463">
      <w:pPr>
        <w:pStyle w:val="BodyTextIndent3"/>
        <w:spacing w:after="0"/>
        <w:ind w:left="0" w:right="-1260" w:firstLine="0"/>
        <w:jc w:val="both"/>
        <w:rPr>
          <w:rFonts w:ascii="Sylfaen" w:hAnsi="Sylfaen"/>
          <w:b w:val="0"/>
          <w:sz w:val="20"/>
          <w:lang w:val="ka-GE"/>
        </w:rPr>
      </w:pPr>
      <w:r w:rsidRPr="009F2389">
        <w:rPr>
          <w:rFonts w:ascii="Sylfaen" w:hAnsi="Sylfaen"/>
          <w:b w:val="0"/>
          <w:sz w:val="20"/>
          <w:lang w:val="ka-GE"/>
        </w:rPr>
        <w:t>9</w:t>
      </w:r>
      <w:r w:rsidR="00163463" w:rsidRPr="009F2389">
        <w:rPr>
          <w:rFonts w:ascii="Sylfaen" w:hAnsi="Sylfaen"/>
          <w:b w:val="0"/>
          <w:sz w:val="20"/>
          <w:lang w:val="ka-GE"/>
        </w:rPr>
        <w:t>.01</w:t>
      </w:r>
      <w:r w:rsidR="00163463" w:rsidRPr="009F2389">
        <w:rPr>
          <w:rFonts w:ascii="Sylfaen" w:hAnsi="Sylfaen"/>
          <w:b w:val="0"/>
          <w:sz w:val="20"/>
          <w:lang w:val="ka-GE"/>
        </w:rPr>
        <w:tab/>
        <w:t>ბანკი უფლებამოსილია შეწყვიტოს მსესხებელთან საკრედიტო ურთიერთობა და შესაბამისად წინამდებარე საბანკო კრედიტის ხელშეკრულება და მოითხოვოს არსებული საკრედიტო (ძირითადი თანხა, პროცენტი, პირგასამტეხლო არსებობისას), სხვა ვადადაუმდგარი ვალდებულებების სრულად, ვადაზე ადრე დაფარვა და აღნიშნულის შესახებ აცნობოს მსესხებელს წერილობით/ელექტრონული ფოსტით/ინტერნეტბანკით/მოკლე ტექსტური შეტყობინებით, ამ პუნქტით განსაზვრული ნებისმიერი პირობის არსებობის ან/და დადგომისთანავე და არა მხოლოდ:</w:t>
      </w:r>
    </w:p>
    <w:p w14:paraId="525E8D43" w14:textId="20AA7B49" w:rsidR="00163463" w:rsidRPr="009F2389" w:rsidRDefault="00163463" w:rsidP="00163463">
      <w:pPr>
        <w:pStyle w:val="BodyTextIndent3"/>
        <w:spacing w:after="0"/>
        <w:ind w:left="1418" w:right="-1260" w:hanging="698"/>
        <w:jc w:val="both"/>
        <w:rPr>
          <w:rFonts w:ascii="Sylfaen" w:hAnsi="Sylfaen"/>
          <w:b w:val="0"/>
          <w:sz w:val="20"/>
          <w:lang w:val="ka-GE"/>
        </w:rPr>
      </w:pPr>
      <w:r w:rsidRPr="009F2389">
        <w:rPr>
          <w:rFonts w:ascii="Sylfaen" w:hAnsi="Sylfaen"/>
          <w:b w:val="0"/>
          <w:sz w:val="20"/>
          <w:lang w:val="ka-GE"/>
        </w:rPr>
        <w:t xml:space="preserve">(ა) </w:t>
      </w:r>
      <w:r w:rsidRPr="009F2389">
        <w:rPr>
          <w:rFonts w:ascii="Sylfaen" w:hAnsi="Sylfaen"/>
          <w:b w:val="0"/>
          <w:sz w:val="20"/>
          <w:lang w:val="ka-GE"/>
        </w:rPr>
        <w:tab/>
        <w:t>დაირღვევა ამ საბანკო კრედიტის ხელშეკრულების ნებისმიერი პირობა ან მსესხებლის ნებისმიერი განცხადება, გარანტია, თავდებობა, ხელშეკრულება ან წარმოდგენლი ინფორმაცია ან დოკუმენტაცია აღმოჩნდება არასწორი, არაზუსტი ან შეუსაბამო. მათ შორის, მაგრამ არასრულად: (i) ამ საბ</w:t>
      </w:r>
      <w:r w:rsidR="006109E1" w:rsidRPr="009F2389">
        <w:rPr>
          <w:rFonts w:ascii="Sylfaen" w:hAnsi="Sylfaen"/>
          <w:b w:val="0"/>
          <w:sz w:val="20"/>
          <w:lang w:val="ka-GE"/>
        </w:rPr>
        <w:t>ანკო კრედიტის ხელშეკრულების მე-4</w:t>
      </w:r>
      <w:r w:rsidRPr="009F2389">
        <w:rPr>
          <w:rFonts w:ascii="Sylfaen" w:hAnsi="Sylfaen"/>
          <w:b w:val="0"/>
          <w:sz w:val="20"/>
          <w:lang w:val="ka-GE"/>
        </w:rPr>
        <w:t xml:space="preserve"> მუხლის განცხადებებიდან და გარანტიებიდან რომელიმე არ აღმოჩნდება ნამდვილი და სრულყოფილი; (ii) მსესხებელი არ შეასრულებს ამ საბანკო კრედიტის ხელშეკრულების მე-</w:t>
      </w:r>
      <w:r w:rsidR="006109E1" w:rsidRPr="009F2389">
        <w:rPr>
          <w:rFonts w:ascii="Sylfaen" w:hAnsi="Sylfaen"/>
          <w:b w:val="0"/>
          <w:sz w:val="20"/>
          <w:lang w:val="ka-GE"/>
        </w:rPr>
        <w:t>5</w:t>
      </w:r>
      <w:r w:rsidRPr="009F2389">
        <w:rPr>
          <w:rFonts w:ascii="Sylfaen" w:hAnsi="Sylfaen"/>
          <w:b w:val="0"/>
          <w:sz w:val="20"/>
          <w:lang w:val="ka-GE"/>
        </w:rPr>
        <w:t xml:space="preserve"> მუხლით დადგენილ დათქმებიდან ერთ-ერთს; (iii) მსესხებელი არ უზრუნველყოფს ამ საბ</w:t>
      </w:r>
      <w:r w:rsidR="006109E1" w:rsidRPr="009F2389">
        <w:rPr>
          <w:rFonts w:ascii="Sylfaen" w:hAnsi="Sylfaen"/>
          <w:b w:val="0"/>
          <w:sz w:val="20"/>
          <w:lang w:val="ka-GE"/>
        </w:rPr>
        <w:t>ანკო კრედიტის ხელშეკრულების მე-6</w:t>
      </w:r>
      <w:r w:rsidRPr="009F2389">
        <w:rPr>
          <w:rFonts w:ascii="Sylfaen" w:hAnsi="Sylfaen"/>
          <w:b w:val="0"/>
          <w:sz w:val="20"/>
          <w:lang w:val="ka-GE"/>
        </w:rPr>
        <w:t xml:space="preserve"> მუხლით დადგენილი ინფორმაციის დროულ და დადგენილი ფორმით მიწოდებას და ვერ უზრუნველყოფს ბანკის კონტროლის განხორციელებას, როგორც სრულად ისე ნაწილობრივ; (</w:t>
      </w:r>
      <w:r w:rsidR="00A94557" w:rsidRPr="009F2389">
        <w:rPr>
          <w:rFonts w:ascii="Sylfaen" w:hAnsi="Sylfaen"/>
          <w:b w:val="0"/>
          <w:sz w:val="20"/>
          <w:lang w:val="ka-GE"/>
        </w:rPr>
        <w:t>i</w:t>
      </w:r>
      <w:r w:rsidRPr="009F2389">
        <w:rPr>
          <w:rFonts w:ascii="Sylfaen" w:hAnsi="Sylfaen"/>
          <w:b w:val="0"/>
          <w:sz w:val="20"/>
          <w:lang w:val="ka-GE"/>
        </w:rPr>
        <w:t>v) დაირღვევა საბანკო კრედიტის თანხის ან/და თ</w:t>
      </w:r>
      <w:r w:rsidR="00A94557" w:rsidRPr="009F2389">
        <w:rPr>
          <w:rFonts w:ascii="Sylfaen" w:hAnsi="Sylfaen"/>
          <w:b w:val="0"/>
          <w:sz w:val="20"/>
          <w:lang w:val="ka-GE"/>
        </w:rPr>
        <w:t>ანხის ნაწილის გადახდის ვადა; (v</w:t>
      </w:r>
      <w:r w:rsidRPr="009F2389">
        <w:rPr>
          <w:rFonts w:ascii="Sylfaen" w:hAnsi="Sylfaen"/>
          <w:b w:val="0"/>
          <w:sz w:val="20"/>
          <w:lang w:val="ka-GE"/>
        </w:rPr>
        <w:t>) დაირღვევა ამ ხელშეკრულების მიზნობ</w:t>
      </w:r>
      <w:r w:rsidR="00A94557" w:rsidRPr="009F2389">
        <w:rPr>
          <w:rFonts w:ascii="Sylfaen" w:hAnsi="Sylfaen"/>
          <w:b w:val="0"/>
          <w:sz w:val="20"/>
          <w:lang w:val="ka-GE"/>
        </w:rPr>
        <w:t xml:space="preserve">რიობა სრულად ან </w:t>
      </w:r>
      <w:r w:rsidR="00A94557" w:rsidRPr="009F2389">
        <w:rPr>
          <w:rFonts w:ascii="Sylfaen" w:hAnsi="Sylfaen"/>
          <w:b w:val="0"/>
          <w:sz w:val="20"/>
          <w:lang w:val="ka-GE"/>
        </w:rPr>
        <w:lastRenderedPageBreak/>
        <w:t>ნაწილობრივ; (vi</w:t>
      </w:r>
      <w:r w:rsidRPr="009F2389">
        <w:rPr>
          <w:rFonts w:ascii="Sylfaen" w:hAnsi="Sylfaen"/>
          <w:b w:val="0"/>
          <w:sz w:val="20"/>
          <w:lang w:val="ka-GE"/>
        </w:rPr>
        <w:t>) დაირღვევა ამ ხელშეკრულებით მსესხებლის მიერ ნაკისრი სხვა ნებისმიერი ვალდებულება.</w:t>
      </w:r>
    </w:p>
    <w:p w14:paraId="105E177D" w14:textId="77777777" w:rsidR="00163463" w:rsidRPr="009F2389" w:rsidRDefault="00163463" w:rsidP="00163463">
      <w:pPr>
        <w:pStyle w:val="BodyTextIndent3"/>
        <w:spacing w:after="0"/>
        <w:ind w:left="1418" w:right="-1260" w:hanging="698"/>
        <w:jc w:val="both"/>
        <w:rPr>
          <w:rFonts w:ascii="Sylfaen" w:hAnsi="Sylfaen"/>
          <w:b w:val="0"/>
          <w:sz w:val="20"/>
          <w:lang w:val="ka-GE"/>
        </w:rPr>
      </w:pPr>
      <w:r w:rsidRPr="009F2389">
        <w:rPr>
          <w:rFonts w:ascii="Sylfaen" w:hAnsi="Sylfaen"/>
          <w:b w:val="0"/>
          <w:sz w:val="20"/>
          <w:lang w:val="ka-GE"/>
        </w:rPr>
        <w:t>(ბ)</w:t>
      </w:r>
      <w:r w:rsidRPr="009F2389">
        <w:rPr>
          <w:rFonts w:ascii="Sylfaen" w:hAnsi="Sylfaen"/>
          <w:b w:val="0"/>
          <w:sz w:val="20"/>
          <w:lang w:val="ka-GE"/>
        </w:rPr>
        <w:tab/>
        <w:t>იპოთეკის საგნის გაერთიანების / გაყოფის / მიშენების შედეგად ბანკის იპოთეკა არ გავრცელდება გაერთიანების / გაყოფის შედეგად მიღებულ / მიშენებულ ფართზე;</w:t>
      </w:r>
    </w:p>
    <w:p w14:paraId="04B7C937" w14:textId="77777777" w:rsidR="00163463" w:rsidRPr="009F2389" w:rsidRDefault="00163463" w:rsidP="00163463">
      <w:pPr>
        <w:pStyle w:val="BodyTextIndent3"/>
        <w:spacing w:after="0"/>
        <w:ind w:left="1418" w:right="-1260" w:hanging="709"/>
        <w:jc w:val="both"/>
        <w:rPr>
          <w:rFonts w:ascii="Sylfaen" w:hAnsi="Sylfaen"/>
          <w:b w:val="0"/>
          <w:sz w:val="20"/>
          <w:lang w:val="ka-GE"/>
        </w:rPr>
      </w:pPr>
      <w:r w:rsidRPr="009F2389">
        <w:rPr>
          <w:rFonts w:ascii="Sylfaen" w:hAnsi="Sylfaen"/>
          <w:b w:val="0"/>
          <w:sz w:val="20"/>
          <w:lang w:val="ka-GE"/>
        </w:rPr>
        <w:t>(გ)</w:t>
      </w:r>
      <w:r w:rsidRPr="009F2389">
        <w:rPr>
          <w:rFonts w:ascii="Sylfaen" w:hAnsi="Sylfaen"/>
          <w:b w:val="0"/>
          <w:sz w:val="20"/>
          <w:lang w:val="ka-GE"/>
        </w:rPr>
        <w:tab/>
        <w:t>დაირღვევა უზრუნველყოფის ხელშეკრულებით დადგენილი ნებისმიერი პირობა;</w:t>
      </w:r>
    </w:p>
    <w:p w14:paraId="19AEFC4E" w14:textId="77777777" w:rsidR="00163463" w:rsidRPr="009F2389" w:rsidRDefault="00163463" w:rsidP="00163463">
      <w:pPr>
        <w:pStyle w:val="BodyTextIndent3"/>
        <w:spacing w:after="0"/>
        <w:ind w:left="1418" w:right="-1260" w:hanging="709"/>
        <w:jc w:val="both"/>
        <w:rPr>
          <w:rFonts w:ascii="Sylfaen" w:hAnsi="Sylfaen"/>
          <w:b w:val="0"/>
          <w:sz w:val="20"/>
          <w:lang w:val="ka-GE"/>
        </w:rPr>
      </w:pPr>
      <w:r w:rsidRPr="009F2389">
        <w:rPr>
          <w:rFonts w:ascii="Sylfaen" w:hAnsi="Sylfaen"/>
          <w:b w:val="0"/>
          <w:sz w:val="20"/>
          <w:lang w:val="ka-GE"/>
        </w:rPr>
        <w:t>(დ)</w:t>
      </w:r>
      <w:r w:rsidRPr="009F2389">
        <w:rPr>
          <w:rFonts w:ascii="Sylfaen" w:hAnsi="Sylfaen"/>
          <w:b w:val="0"/>
          <w:sz w:val="20"/>
          <w:lang w:val="ka-GE"/>
        </w:rPr>
        <w:tab/>
        <w:t>განადგურდება ან შეიქმნება განადგურების რისკი ნებისმიერ უზრუნველყოფაზე;</w:t>
      </w:r>
    </w:p>
    <w:p w14:paraId="6911EE16" w14:textId="77777777" w:rsidR="00163463" w:rsidRPr="009F2389" w:rsidRDefault="00163463" w:rsidP="00163463">
      <w:pPr>
        <w:pStyle w:val="BodyTextIndent3"/>
        <w:spacing w:after="0"/>
        <w:ind w:left="1418" w:right="-1260" w:hanging="709"/>
        <w:jc w:val="both"/>
        <w:rPr>
          <w:rFonts w:ascii="Sylfaen" w:hAnsi="Sylfaen"/>
          <w:b w:val="0"/>
          <w:sz w:val="20"/>
          <w:lang w:val="ka-GE"/>
        </w:rPr>
      </w:pPr>
      <w:r w:rsidRPr="009F2389">
        <w:rPr>
          <w:rFonts w:ascii="Sylfaen" w:hAnsi="Sylfaen"/>
          <w:b w:val="0"/>
          <w:sz w:val="20"/>
          <w:lang w:val="ka-GE"/>
        </w:rPr>
        <w:t>(ე)</w:t>
      </w:r>
      <w:r w:rsidRPr="009F2389">
        <w:rPr>
          <w:rFonts w:ascii="Sylfaen" w:hAnsi="Sylfaen"/>
          <w:b w:val="0"/>
          <w:sz w:val="20"/>
          <w:lang w:val="ka-GE"/>
        </w:rPr>
        <w:tab/>
        <w:t>მსესხებლის მოქმედება მიმართულია ბანკის მოტყუებისკენ;</w:t>
      </w:r>
    </w:p>
    <w:p w14:paraId="6FE7B335" w14:textId="77777777" w:rsidR="00163463" w:rsidRPr="009F2389" w:rsidRDefault="00163463" w:rsidP="00163463">
      <w:pPr>
        <w:pStyle w:val="BodyTextIndent3"/>
        <w:spacing w:after="0"/>
        <w:ind w:left="1418" w:right="-1260" w:hanging="698"/>
        <w:jc w:val="both"/>
        <w:rPr>
          <w:rFonts w:ascii="Sylfaen" w:hAnsi="Sylfaen"/>
          <w:b w:val="0"/>
          <w:sz w:val="20"/>
          <w:lang w:val="ka-GE"/>
        </w:rPr>
      </w:pPr>
      <w:r w:rsidRPr="009F2389">
        <w:rPr>
          <w:rFonts w:ascii="Sylfaen" w:hAnsi="Sylfaen"/>
          <w:b w:val="0"/>
          <w:sz w:val="20"/>
          <w:lang w:val="ka-GE"/>
        </w:rPr>
        <w:t>(ვ)</w:t>
      </w:r>
      <w:r w:rsidRPr="009F2389">
        <w:rPr>
          <w:rFonts w:ascii="Sylfaen" w:hAnsi="Sylfaen"/>
          <w:b w:val="0"/>
          <w:sz w:val="20"/>
          <w:lang w:val="ka-GE"/>
        </w:rPr>
        <w:tab/>
        <w:t>ისეთი გარემოების დადგომისას, როდესაც საბანკო პროდუქტებზე გაცემული თანხების დაბრუნება ხდება საეჭვო;</w:t>
      </w:r>
    </w:p>
    <w:p w14:paraId="26D2E3B4" w14:textId="77777777" w:rsidR="00163463" w:rsidRPr="009F2389" w:rsidRDefault="00163463" w:rsidP="00163463">
      <w:pPr>
        <w:pStyle w:val="BodyTextIndent3"/>
        <w:spacing w:after="0"/>
        <w:ind w:left="1418" w:right="-1260" w:hanging="709"/>
        <w:jc w:val="both"/>
        <w:rPr>
          <w:rFonts w:ascii="Sylfaen" w:hAnsi="Sylfaen"/>
          <w:b w:val="0"/>
          <w:sz w:val="20"/>
          <w:lang w:val="ka-GE"/>
        </w:rPr>
      </w:pPr>
      <w:r w:rsidRPr="009F2389">
        <w:rPr>
          <w:rFonts w:ascii="Sylfaen" w:hAnsi="Sylfaen"/>
          <w:b w:val="0"/>
          <w:sz w:val="20"/>
          <w:lang w:val="ka-GE"/>
        </w:rPr>
        <w:t>(ზ)</w:t>
      </w:r>
      <w:r w:rsidRPr="009F2389">
        <w:rPr>
          <w:rFonts w:ascii="Sylfaen" w:hAnsi="Sylfaen"/>
          <w:b w:val="0"/>
          <w:sz w:val="20"/>
          <w:lang w:val="ka-GE"/>
        </w:rPr>
        <w:tab/>
        <w:t>ნებისმერი უფლებამოსილი ორგანო მსესხებელს ჩამოართმევს ქონებას ან სხვა აქტივს ან მნიშვნელოვან წილს, ან მოახდენს ასეთის ნაციონალიზაციას, ან ადგილი ექნება სხვაგვარ ექსპროპრიაციას;</w:t>
      </w:r>
    </w:p>
    <w:p w14:paraId="03763627" w14:textId="77777777" w:rsidR="00163463" w:rsidRPr="009F2389" w:rsidRDefault="00163463" w:rsidP="00163463">
      <w:pPr>
        <w:pStyle w:val="BodyTextIndent3"/>
        <w:spacing w:after="0"/>
        <w:ind w:left="1418" w:right="-1260" w:hanging="709"/>
        <w:jc w:val="both"/>
        <w:rPr>
          <w:rFonts w:ascii="Sylfaen" w:hAnsi="Sylfaen"/>
          <w:b w:val="0"/>
          <w:sz w:val="20"/>
          <w:lang w:val="ka-GE"/>
        </w:rPr>
      </w:pPr>
      <w:r w:rsidRPr="009F2389">
        <w:rPr>
          <w:rFonts w:ascii="Sylfaen" w:hAnsi="Sylfaen"/>
          <w:b w:val="0"/>
          <w:sz w:val="20"/>
          <w:lang w:val="ka-GE"/>
        </w:rPr>
        <w:t>(თ)         მსესხებლის ან თავდების მიმართ აღიძრება სისხლის სამართლის საქმე;</w:t>
      </w:r>
    </w:p>
    <w:p w14:paraId="69082DC3" w14:textId="77777777" w:rsidR="00163463" w:rsidRPr="009F2389" w:rsidRDefault="00163463" w:rsidP="00163463">
      <w:pPr>
        <w:pStyle w:val="BodyTextIndent3"/>
        <w:spacing w:after="0"/>
        <w:ind w:left="1418" w:right="-1260" w:hanging="698"/>
        <w:jc w:val="both"/>
        <w:rPr>
          <w:rFonts w:ascii="Sylfaen" w:hAnsi="Sylfaen"/>
          <w:b w:val="0"/>
          <w:sz w:val="20"/>
          <w:lang w:val="ka-GE"/>
        </w:rPr>
      </w:pPr>
      <w:r w:rsidRPr="009F2389">
        <w:rPr>
          <w:rFonts w:ascii="Sylfaen" w:hAnsi="Sylfaen"/>
          <w:b w:val="0"/>
          <w:sz w:val="20"/>
          <w:lang w:val="ka-GE"/>
        </w:rPr>
        <w:t>(ი)       გასხვისდება მსესხებლის მნიშვნელოვანი აქტივი, ბანკის წინასწარი წერილობითი თანხმობის გარეშე;</w:t>
      </w:r>
    </w:p>
    <w:p w14:paraId="79D0897F" w14:textId="77777777" w:rsidR="00163463" w:rsidRPr="009F2389" w:rsidRDefault="00163463" w:rsidP="00163463">
      <w:pPr>
        <w:pStyle w:val="BodyTextIndent3"/>
        <w:spacing w:after="0"/>
        <w:ind w:left="1350" w:right="-1260" w:hanging="630"/>
        <w:jc w:val="both"/>
        <w:rPr>
          <w:rFonts w:ascii="Sylfaen" w:hAnsi="Sylfaen"/>
          <w:b w:val="0"/>
          <w:sz w:val="20"/>
          <w:lang w:val="ka-GE" w:eastAsia="en-US"/>
        </w:rPr>
      </w:pPr>
      <w:r w:rsidRPr="009F2389">
        <w:rPr>
          <w:rFonts w:ascii="Sylfaen" w:hAnsi="Sylfaen"/>
          <w:b w:val="0"/>
          <w:sz w:val="20"/>
          <w:lang w:val="ka-GE"/>
        </w:rPr>
        <w:t>(კ)</w:t>
      </w:r>
      <w:r w:rsidRPr="009F2389">
        <w:rPr>
          <w:rFonts w:ascii="Sylfaen" w:hAnsi="Sylfaen"/>
          <w:b w:val="0"/>
          <w:sz w:val="20"/>
          <w:lang w:val="ka-GE"/>
        </w:rPr>
        <w:tab/>
        <w:t>მსესხებელი იკისრებს ფინანსურ და სხვა ვალდებულებებს ბანკის წინასწარი წერილობითი თანხმობის გარეშე, მათ შორის მიიღებს კრედიტს / სესხს ნებისმიერი სხვა ფინანსური დაწესებულებიდან თუ კერძო პირისგან;</w:t>
      </w:r>
    </w:p>
    <w:p w14:paraId="5037D069" w14:textId="77777777" w:rsidR="00163463" w:rsidRPr="009F2389" w:rsidRDefault="00163463" w:rsidP="00163463">
      <w:pPr>
        <w:pStyle w:val="BodyTextIndent3"/>
        <w:spacing w:after="0"/>
        <w:ind w:left="1350" w:right="-1260" w:hanging="630"/>
        <w:jc w:val="both"/>
        <w:rPr>
          <w:rFonts w:ascii="Sylfaen" w:hAnsi="Sylfaen"/>
          <w:b w:val="0"/>
          <w:sz w:val="20"/>
          <w:lang w:val="ka-GE"/>
        </w:rPr>
      </w:pPr>
      <w:r w:rsidRPr="009F2389">
        <w:rPr>
          <w:rFonts w:ascii="Sylfaen" w:hAnsi="Sylfaen"/>
          <w:b w:val="0"/>
          <w:sz w:val="20"/>
          <w:lang w:val="ka-GE"/>
        </w:rPr>
        <w:t>(ლ)       მსესხებლის ანგარიშს დაედება საინკასო დავალება, ყადაღა ან გავრცელდება სხვაგვარი უფლებრივი შეზღუდვა;</w:t>
      </w:r>
    </w:p>
    <w:p w14:paraId="08432EFB" w14:textId="77777777" w:rsidR="00163463" w:rsidRPr="009F2389" w:rsidRDefault="00163463" w:rsidP="00163463">
      <w:pPr>
        <w:pStyle w:val="BodyTextIndent3"/>
        <w:spacing w:after="0"/>
        <w:ind w:left="1350" w:right="-1260" w:hanging="630"/>
        <w:jc w:val="both"/>
        <w:rPr>
          <w:rFonts w:ascii="Sylfaen" w:hAnsi="Sylfaen"/>
          <w:b w:val="0"/>
          <w:sz w:val="20"/>
          <w:lang w:val="ka-GE"/>
        </w:rPr>
      </w:pPr>
      <w:r w:rsidRPr="009F2389">
        <w:rPr>
          <w:rFonts w:ascii="Sylfaen" w:hAnsi="Sylfaen"/>
          <w:b w:val="0"/>
          <w:sz w:val="20"/>
          <w:lang w:val="ka-GE"/>
        </w:rPr>
        <w:t>(მ)     მსესხებლის, თავდების და გარანტის ფინანსური მდგომარეობა გაუარესდება ან დადგება ასეთის რისკი;</w:t>
      </w:r>
    </w:p>
    <w:p w14:paraId="146DF6B4" w14:textId="77777777" w:rsidR="00163463" w:rsidRPr="009F2389" w:rsidRDefault="00163463" w:rsidP="00163463">
      <w:pPr>
        <w:pStyle w:val="BodyTextIndent3"/>
        <w:spacing w:after="0"/>
        <w:ind w:left="1350" w:right="-1260" w:hanging="630"/>
        <w:jc w:val="both"/>
        <w:rPr>
          <w:rFonts w:ascii="Sylfaen" w:hAnsi="Sylfaen"/>
          <w:b w:val="0"/>
          <w:sz w:val="20"/>
          <w:lang w:val="ka-GE"/>
        </w:rPr>
      </w:pPr>
      <w:r w:rsidRPr="009F2389">
        <w:rPr>
          <w:rFonts w:ascii="Sylfaen" w:hAnsi="Sylfaen"/>
          <w:b w:val="0"/>
          <w:sz w:val="20"/>
          <w:lang w:val="ka-GE"/>
        </w:rPr>
        <w:t>(ნ)     მსეხებელს შეუწყდება მესამე პირის მიერ გაცემული ნებისმიერი სახის თანადაფინანსება (ასეთის არებობისას);</w:t>
      </w:r>
    </w:p>
    <w:p w14:paraId="599E0E9D" w14:textId="77777777" w:rsidR="00163463" w:rsidRPr="009F2389" w:rsidRDefault="00163463" w:rsidP="00163463">
      <w:pPr>
        <w:pStyle w:val="BodyTextIndent3"/>
        <w:spacing w:after="0"/>
        <w:ind w:left="1350" w:right="-1260" w:hanging="630"/>
        <w:jc w:val="both"/>
        <w:rPr>
          <w:rFonts w:ascii="Sylfaen" w:hAnsi="Sylfaen"/>
          <w:b w:val="0"/>
          <w:sz w:val="20"/>
          <w:lang w:val="ka-GE"/>
        </w:rPr>
      </w:pPr>
      <w:r w:rsidRPr="009F2389">
        <w:rPr>
          <w:rFonts w:ascii="Sylfaen" w:hAnsi="Sylfaen"/>
          <w:b w:val="0"/>
          <w:sz w:val="20"/>
          <w:lang w:val="ka-GE"/>
        </w:rPr>
        <w:t>(ო)   ბანკის წინაშე არსებული ნებისმიერი ვალდებულების ან მისი პირობის შეუსრულებლობის, არაჯეროვნად (არასრულად) ან დათქმულ ვადაზე გვიან შესრულებისას, რომელიც არ გამომდინარეობს ამ ხელშეკრულებიდან;</w:t>
      </w:r>
    </w:p>
    <w:p w14:paraId="1FA371DB" w14:textId="77777777" w:rsidR="00163463" w:rsidRPr="009F2389" w:rsidRDefault="00163463" w:rsidP="00163463">
      <w:pPr>
        <w:pStyle w:val="BodyTextIndent3"/>
        <w:spacing w:after="0"/>
        <w:ind w:left="1350" w:right="-1260" w:hanging="630"/>
        <w:jc w:val="both"/>
        <w:rPr>
          <w:rFonts w:ascii="Sylfaen" w:hAnsi="Sylfaen"/>
          <w:b w:val="0"/>
          <w:sz w:val="20"/>
          <w:lang w:val="ka-GE"/>
        </w:rPr>
      </w:pPr>
      <w:r w:rsidRPr="009F2389">
        <w:rPr>
          <w:rFonts w:ascii="Sylfaen" w:hAnsi="Sylfaen"/>
          <w:b w:val="0"/>
          <w:sz w:val="20"/>
          <w:lang w:val="ka-GE"/>
        </w:rPr>
        <w:t>(პ)   ბანკის წინასწარ წერილობითი თანხმობის გარეშე განახორციელებს უზრუნველყოფის საგნის გასხვისებას, ჩუქებას, მის შემდგომ  დატვირთვას იპოთეკით, გირავნობით, აღნაგობის უფლებით, უზუფრუქტით, ან სერვიტუტით, მოახდენს ნებისმიერი უფლების ან მოთხოვნის დაგირავებას, ასევე იჯარის / ქირავნობის გარიგების დადებას.</w:t>
      </w:r>
    </w:p>
    <w:p w14:paraId="5C53A9B6" w14:textId="549ED1E9" w:rsidR="00163463" w:rsidRPr="009F2389" w:rsidRDefault="006109E1" w:rsidP="00163463">
      <w:pPr>
        <w:pStyle w:val="BodyTextIndent3"/>
        <w:spacing w:after="0"/>
        <w:ind w:left="0" w:right="-1260" w:firstLine="0"/>
        <w:jc w:val="both"/>
        <w:rPr>
          <w:rFonts w:ascii="Sylfaen" w:hAnsi="Sylfaen"/>
          <w:b w:val="0"/>
          <w:sz w:val="20"/>
          <w:lang w:val="ka-GE"/>
        </w:rPr>
      </w:pPr>
      <w:r w:rsidRPr="009F2389">
        <w:rPr>
          <w:rFonts w:ascii="Sylfaen" w:hAnsi="Sylfaen"/>
          <w:b w:val="0"/>
          <w:sz w:val="20"/>
          <w:lang w:val="ka-GE"/>
        </w:rPr>
        <w:t>9</w:t>
      </w:r>
      <w:r w:rsidR="00163463" w:rsidRPr="009F2389">
        <w:rPr>
          <w:rFonts w:ascii="Sylfaen" w:hAnsi="Sylfaen"/>
          <w:b w:val="0"/>
          <w:sz w:val="20"/>
          <w:lang w:val="ka-GE"/>
        </w:rPr>
        <w:t>.02</w:t>
      </w:r>
      <w:r w:rsidR="00163463" w:rsidRPr="009F2389">
        <w:rPr>
          <w:rFonts w:ascii="Sylfaen" w:hAnsi="Sylfaen"/>
          <w:b w:val="0"/>
          <w:sz w:val="20"/>
          <w:lang w:val="ka-GE"/>
        </w:rPr>
        <w:tab/>
        <w:t xml:space="preserve">ამ </w:t>
      </w:r>
      <w:r w:rsidR="0027202E" w:rsidRPr="009F2389">
        <w:rPr>
          <w:rFonts w:ascii="Sylfaen" w:hAnsi="Sylfaen"/>
          <w:b w:val="0"/>
          <w:sz w:val="20"/>
          <w:lang w:val="ka-GE"/>
        </w:rPr>
        <w:t xml:space="preserve">საბანკო კრედიტის ხელშეკრულების </w:t>
      </w:r>
      <w:r w:rsidRPr="009F2389">
        <w:rPr>
          <w:rFonts w:ascii="Sylfaen" w:hAnsi="Sylfaen"/>
          <w:b w:val="0"/>
          <w:sz w:val="20"/>
          <w:lang w:val="ka-GE"/>
        </w:rPr>
        <w:t>9</w:t>
      </w:r>
      <w:r w:rsidR="00163463" w:rsidRPr="009F2389">
        <w:rPr>
          <w:rFonts w:ascii="Sylfaen" w:hAnsi="Sylfaen"/>
          <w:b w:val="0"/>
          <w:sz w:val="20"/>
          <w:lang w:val="ka-GE"/>
        </w:rPr>
        <w:t>.01 პუნქტით და ამავე პუნქტის ნებისმიერი ქვეპუნქტით დადგენილი შეწყვეტის წინაპირობებიდან გამომდინარე, ბანკის მხრიდან შეწყვეტის უფლების წარმოშობისათვის საკმარისია ჩამოთვლილი პირობებიდან ან პირობების შინაარსიდან ერთ-ერთის დადგომა ან/და არსებობა.</w:t>
      </w:r>
    </w:p>
    <w:p w14:paraId="10A28C14" w14:textId="62DD9BC2" w:rsidR="00163463" w:rsidRPr="009F2389" w:rsidRDefault="006109E1" w:rsidP="00163463">
      <w:pPr>
        <w:pStyle w:val="BodyTextIndent3"/>
        <w:spacing w:after="0"/>
        <w:ind w:left="0" w:right="-1260" w:firstLine="0"/>
        <w:jc w:val="both"/>
        <w:rPr>
          <w:rFonts w:ascii="Sylfaen" w:hAnsi="Sylfaen"/>
          <w:b w:val="0"/>
          <w:sz w:val="20"/>
          <w:lang w:val="ka-GE"/>
        </w:rPr>
      </w:pPr>
      <w:r w:rsidRPr="009F2389">
        <w:rPr>
          <w:rFonts w:ascii="Sylfaen" w:hAnsi="Sylfaen"/>
          <w:b w:val="0"/>
          <w:sz w:val="20"/>
          <w:lang w:val="ka-GE"/>
        </w:rPr>
        <w:t>9</w:t>
      </w:r>
      <w:r w:rsidR="00163463" w:rsidRPr="009F2389">
        <w:rPr>
          <w:rFonts w:ascii="Sylfaen" w:hAnsi="Sylfaen"/>
          <w:b w:val="0"/>
          <w:sz w:val="20"/>
          <w:lang w:val="ka-GE"/>
        </w:rPr>
        <w:t>.03</w:t>
      </w:r>
      <w:r w:rsidR="00163463" w:rsidRPr="009F2389">
        <w:rPr>
          <w:rFonts w:ascii="Sylfaen" w:hAnsi="Sylfaen"/>
          <w:b w:val="0"/>
          <w:sz w:val="20"/>
          <w:lang w:val="ka-GE"/>
        </w:rPr>
        <w:tab/>
        <w:t xml:space="preserve">ამ </w:t>
      </w:r>
      <w:r w:rsidR="0027202E" w:rsidRPr="009F2389">
        <w:rPr>
          <w:rFonts w:ascii="Sylfaen" w:hAnsi="Sylfaen"/>
          <w:b w:val="0"/>
          <w:sz w:val="20"/>
          <w:lang w:val="ka-GE"/>
        </w:rPr>
        <w:t xml:space="preserve">საბანკო კრედიტის ხელშეკრულების </w:t>
      </w:r>
      <w:r w:rsidRPr="009F2389">
        <w:rPr>
          <w:rFonts w:ascii="Sylfaen" w:hAnsi="Sylfaen"/>
          <w:b w:val="0"/>
          <w:sz w:val="20"/>
          <w:lang w:val="ka-GE"/>
        </w:rPr>
        <w:t>9</w:t>
      </w:r>
      <w:r w:rsidR="00163463" w:rsidRPr="009F2389">
        <w:rPr>
          <w:rFonts w:ascii="Sylfaen" w:hAnsi="Sylfaen"/>
          <w:b w:val="0"/>
          <w:sz w:val="20"/>
          <w:lang w:val="ka-GE"/>
        </w:rPr>
        <w:t>.01 პუნქტიდან ერთ-ერთი გარემოების დადგომისას ბანკი უფლებამოსილია ამ  ხელშეკრულებით დადგენილი საშუალებებით მსესხებელს გაუგზავნოს დავალიანების ვადაზე ადრე დაბრუნების მოთხოვნა, რომელიც დაუყოვნებლივ უნდა შესრულდეს მსესხებლის მიერ მთელი მოცულობით. თანხის დაუბრუნებლობისას ბანკი ცალმხრივად წყვეტს ხელშეკრულებას და მიმართავს უზრუნველყოფის ყველა საშუალებას დავალიანების დასაბრუნებლად.</w:t>
      </w:r>
    </w:p>
    <w:p w14:paraId="46E49064" w14:textId="3D9E09FC" w:rsidR="00163463" w:rsidRPr="009F2389" w:rsidRDefault="006109E1" w:rsidP="00163463">
      <w:pPr>
        <w:pStyle w:val="BodyTextIndent3"/>
        <w:spacing w:after="0"/>
        <w:ind w:left="0" w:right="-1260" w:firstLine="0"/>
        <w:jc w:val="both"/>
        <w:rPr>
          <w:rFonts w:ascii="Sylfaen" w:hAnsi="Sylfaen"/>
          <w:b w:val="0"/>
          <w:sz w:val="20"/>
          <w:lang w:val="ka-GE"/>
        </w:rPr>
      </w:pPr>
      <w:r w:rsidRPr="009F2389">
        <w:rPr>
          <w:rFonts w:ascii="Sylfaen" w:hAnsi="Sylfaen"/>
          <w:b w:val="0"/>
          <w:sz w:val="20"/>
          <w:lang w:val="ka-GE"/>
        </w:rPr>
        <w:t>9</w:t>
      </w:r>
      <w:r w:rsidR="00163463" w:rsidRPr="009F2389">
        <w:rPr>
          <w:rFonts w:ascii="Sylfaen" w:hAnsi="Sylfaen"/>
          <w:b w:val="0"/>
          <w:sz w:val="20"/>
          <w:lang w:val="ka-GE"/>
        </w:rPr>
        <w:t>.04</w:t>
      </w:r>
      <w:r w:rsidR="00163463" w:rsidRPr="009F2389">
        <w:rPr>
          <w:rFonts w:ascii="Sylfaen" w:hAnsi="Sylfaen"/>
          <w:b w:val="0"/>
          <w:sz w:val="20"/>
          <w:lang w:val="ka-GE"/>
        </w:rPr>
        <w:tab/>
        <w:t xml:space="preserve">თუკი ბანკი სხვაგვარად არ გადაწყვეტს, ხელშეკრულების შეყვეტის მომენტიდან მსესხებლის არსებული დავალიანების ძირითად თანხაზე გაგრძელდება შესაბამისი პროცენტის დარიცხვა მის სრულად და ჯეროვნად დაფარვამდე. </w:t>
      </w:r>
    </w:p>
    <w:p w14:paraId="49841DDA" w14:textId="2DAD8BFC" w:rsidR="00163463" w:rsidRPr="009F2389" w:rsidRDefault="006109E1" w:rsidP="00163463">
      <w:pPr>
        <w:pStyle w:val="BodyTextIndent3"/>
        <w:spacing w:after="0"/>
        <w:ind w:left="0" w:right="-1260" w:firstLine="0"/>
        <w:jc w:val="both"/>
        <w:rPr>
          <w:rFonts w:ascii="Sylfaen" w:hAnsi="Sylfaen"/>
          <w:b w:val="0"/>
          <w:sz w:val="20"/>
          <w:lang w:val="ka-GE"/>
        </w:rPr>
      </w:pPr>
      <w:r w:rsidRPr="009F2389">
        <w:rPr>
          <w:rFonts w:ascii="Sylfaen" w:hAnsi="Sylfaen"/>
          <w:b w:val="0"/>
          <w:sz w:val="20"/>
          <w:lang w:val="ka-GE"/>
        </w:rPr>
        <w:t>9</w:t>
      </w:r>
      <w:r w:rsidR="00163463" w:rsidRPr="009F2389">
        <w:rPr>
          <w:rFonts w:ascii="Sylfaen" w:hAnsi="Sylfaen"/>
          <w:b w:val="0"/>
          <w:sz w:val="20"/>
          <w:lang w:val="ka-GE"/>
        </w:rPr>
        <w:t>.05</w:t>
      </w:r>
      <w:r w:rsidR="00163463" w:rsidRPr="009F2389">
        <w:rPr>
          <w:rFonts w:ascii="Sylfaen" w:hAnsi="Sylfaen"/>
          <w:b w:val="0"/>
          <w:sz w:val="20"/>
          <w:lang w:val="ka-GE"/>
        </w:rPr>
        <w:tab/>
        <w:t>ბანკი უფლებამოსილია გააგრძელოს პირგასამტეხლოს დარიცხვა, როგორც ვადაგადაცილებულ ძირითად თანხაზე, ისე ვადაგადაცილებულ პროცენტზე, ხოლო ასეთ შემთხვევაში, მსესხებელი ვალდებულია გადაიხადოს ასეთი პირგასამტეხლო დავალიანების სრულად და ჯეროვნად დაფარვამდე.</w:t>
      </w:r>
    </w:p>
    <w:p w14:paraId="6C79FFA5" w14:textId="2F889E23" w:rsidR="00163463" w:rsidRPr="009F2389" w:rsidRDefault="006109E1" w:rsidP="00163463">
      <w:pPr>
        <w:ind w:right="-1260"/>
        <w:jc w:val="both"/>
        <w:rPr>
          <w:rFonts w:ascii="Sylfaen" w:hAnsi="Sylfaen"/>
          <w:b/>
          <w:lang w:val="ka-GE"/>
        </w:rPr>
      </w:pPr>
      <w:r w:rsidRPr="009F2389">
        <w:rPr>
          <w:rFonts w:ascii="Sylfaen" w:hAnsi="Sylfaen"/>
          <w:lang w:val="ka-GE"/>
        </w:rPr>
        <w:t>9</w:t>
      </w:r>
      <w:r w:rsidR="00163463" w:rsidRPr="009F2389">
        <w:rPr>
          <w:rFonts w:ascii="Sylfaen" w:hAnsi="Sylfaen"/>
          <w:lang w:val="ka-GE"/>
        </w:rPr>
        <w:t xml:space="preserve">.06 </w:t>
      </w:r>
      <w:r w:rsidR="00163463" w:rsidRPr="009F2389">
        <w:rPr>
          <w:rFonts w:ascii="Sylfaen" w:hAnsi="Sylfaen" w:cs="Sylfaen"/>
          <w:lang w:val="ka-GE"/>
        </w:rPr>
        <w:t>მსესხებლის</w:t>
      </w:r>
      <w:r w:rsidR="00163463" w:rsidRPr="009F2389">
        <w:rPr>
          <w:rFonts w:ascii="Sylfaen" w:hAnsi="Sylfaen"/>
          <w:lang w:val="ka-GE"/>
        </w:rPr>
        <w:t xml:space="preserve"> </w:t>
      </w:r>
      <w:r w:rsidR="00163463" w:rsidRPr="009F2389">
        <w:rPr>
          <w:rFonts w:ascii="Sylfaen" w:hAnsi="Sylfaen" w:cs="Sylfaen"/>
          <w:lang w:val="ka-GE"/>
        </w:rPr>
        <w:t>მხრიდან</w:t>
      </w:r>
      <w:r w:rsidR="00163463" w:rsidRPr="009F2389">
        <w:rPr>
          <w:rFonts w:ascii="Sylfaen" w:hAnsi="Sylfaen"/>
          <w:lang w:val="ka-GE"/>
        </w:rPr>
        <w:t xml:space="preserve"> </w:t>
      </w:r>
      <w:r w:rsidR="00163463" w:rsidRPr="009F2389">
        <w:rPr>
          <w:rFonts w:ascii="Sylfaen" w:hAnsi="Sylfaen" w:cs="Sylfaen"/>
          <w:lang w:val="ka-GE"/>
        </w:rPr>
        <w:t>ამ</w:t>
      </w:r>
      <w:r w:rsidR="00163463" w:rsidRPr="009F2389">
        <w:rPr>
          <w:rFonts w:ascii="Sylfaen" w:hAnsi="Sylfaen"/>
          <w:lang w:val="ka-GE"/>
        </w:rPr>
        <w:t xml:space="preserve"> </w:t>
      </w:r>
      <w:r w:rsidR="00163463" w:rsidRPr="009F2389">
        <w:rPr>
          <w:rFonts w:ascii="Sylfaen" w:hAnsi="Sylfaen" w:cs="Sylfaen"/>
          <w:lang w:val="ka-GE"/>
        </w:rPr>
        <w:t>მუხლით</w:t>
      </w:r>
      <w:r w:rsidR="00163463" w:rsidRPr="009F2389">
        <w:rPr>
          <w:rFonts w:ascii="Sylfaen" w:hAnsi="Sylfaen"/>
          <w:lang w:val="ka-GE"/>
        </w:rPr>
        <w:t xml:space="preserve"> </w:t>
      </w:r>
      <w:r w:rsidR="00163463" w:rsidRPr="009F2389">
        <w:rPr>
          <w:rFonts w:ascii="Sylfaen" w:hAnsi="Sylfaen" w:cs="Sylfaen"/>
          <w:lang w:val="ka-GE"/>
        </w:rPr>
        <w:t>გათვალისწინებული</w:t>
      </w:r>
      <w:r w:rsidR="00163463" w:rsidRPr="009F2389">
        <w:rPr>
          <w:rFonts w:ascii="Sylfaen" w:hAnsi="Sylfaen"/>
          <w:lang w:val="ka-GE"/>
        </w:rPr>
        <w:t xml:space="preserve"> </w:t>
      </w:r>
      <w:r w:rsidR="00163463" w:rsidRPr="009F2389">
        <w:rPr>
          <w:rFonts w:ascii="Sylfaen" w:hAnsi="Sylfaen" w:cs="Sylfaen"/>
          <w:lang w:val="ka-GE"/>
        </w:rPr>
        <w:t>ან</w:t>
      </w:r>
      <w:r w:rsidR="00163463" w:rsidRPr="009F2389">
        <w:rPr>
          <w:rFonts w:ascii="Sylfaen" w:hAnsi="Sylfaen"/>
          <w:lang w:val="ka-GE"/>
        </w:rPr>
        <w:t>/</w:t>
      </w:r>
      <w:r w:rsidR="00163463" w:rsidRPr="009F2389">
        <w:rPr>
          <w:rFonts w:ascii="Sylfaen" w:hAnsi="Sylfaen" w:cs="Sylfaen"/>
          <w:lang w:val="ka-GE"/>
        </w:rPr>
        <w:t>და</w:t>
      </w:r>
      <w:r w:rsidR="00163463" w:rsidRPr="009F2389">
        <w:rPr>
          <w:rFonts w:ascii="Sylfaen" w:hAnsi="Sylfaen"/>
          <w:lang w:val="ka-GE"/>
        </w:rPr>
        <w:t xml:space="preserve"> </w:t>
      </w:r>
      <w:r w:rsidR="00163463" w:rsidRPr="009F2389">
        <w:rPr>
          <w:rFonts w:ascii="Sylfaen" w:hAnsi="Sylfaen" w:cs="Sylfaen"/>
          <w:lang w:val="ka-GE"/>
        </w:rPr>
        <w:t>სხვა</w:t>
      </w:r>
      <w:r w:rsidR="00163463" w:rsidRPr="009F2389">
        <w:rPr>
          <w:rFonts w:ascii="Sylfaen" w:hAnsi="Sylfaen"/>
          <w:lang w:val="ka-GE"/>
        </w:rPr>
        <w:t xml:space="preserve">  </w:t>
      </w:r>
      <w:r w:rsidR="00163463" w:rsidRPr="009F2389">
        <w:rPr>
          <w:rFonts w:ascii="Sylfaen" w:hAnsi="Sylfaen" w:cs="Sylfaen"/>
          <w:lang w:val="ka-GE"/>
        </w:rPr>
        <w:t>ნებისმიერი</w:t>
      </w:r>
      <w:r w:rsidR="00163463" w:rsidRPr="009F2389">
        <w:rPr>
          <w:rFonts w:ascii="Sylfaen" w:hAnsi="Sylfaen"/>
          <w:lang w:val="ka-GE"/>
        </w:rPr>
        <w:t xml:space="preserve"> </w:t>
      </w:r>
      <w:r w:rsidR="00163463" w:rsidRPr="009F2389">
        <w:rPr>
          <w:rFonts w:ascii="Sylfaen" w:hAnsi="Sylfaen" w:cs="Sylfaen"/>
          <w:lang w:val="ka-GE"/>
        </w:rPr>
        <w:t>სახით</w:t>
      </w:r>
      <w:r w:rsidR="00163463" w:rsidRPr="009F2389">
        <w:rPr>
          <w:rFonts w:ascii="Sylfaen" w:hAnsi="Sylfaen"/>
          <w:lang w:val="ka-GE"/>
        </w:rPr>
        <w:t xml:space="preserve"> </w:t>
      </w:r>
      <w:r w:rsidR="00163463" w:rsidRPr="009F2389">
        <w:rPr>
          <w:rFonts w:ascii="Sylfaen" w:hAnsi="Sylfaen" w:cs="Sylfaen"/>
          <w:lang w:val="ka-GE"/>
        </w:rPr>
        <w:t>ამ</w:t>
      </w:r>
      <w:r w:rsidR="00163463" w:rsidRPr="009F2389">
        <w:rPr>
          <w:rFonts w:ascii="Sylfaen" w:hAnsi="Sylfaen"/>
          <w:lang w:val="ka-GE"/>
        </w:rPr>
        <w:t xml:space="preserve">  </w:t>
      </w:r>
      <w:r w:rsidR="00163463" w:rsidRPr="009F2389">
        <w:rPr>
          <w:rFonts w:ascii="Sylfaen" w:hAnsi="Sylfaen" w:cs="Sylfaen"/>
          <w:lang w:val="ka-GE"/>
        </w:rPr>
        <w:t>ხელშეკრულებით</w:t>
      </w:r>
      <w:r w:rsidR="00163463" w:rsidRPr="009F2389">
        <w:rPr>
          <w:rFonts w:ascii="Sylfaen" w:hAnsi="Sylfaen"/>
          <w:lang w:val="ka-GE"/>
        </w:rPr>
        <w:t xml:space="preserve"> </w:t>
      </w:r>
      <w:r w:rsidR="00163463" w:rsidRPr="009F2389">
        <w:rPr>
          <w:rFonts w:ascii="Sylfaen" w:hAnsi="Sylfaen" w:cs="Sylfaen"/>
          <w:lang w:val="ka-GE"/>
        </w:rPr>
        <w:t>ნაკისრი</w:t>
      </w:r>
      <w:r w:rsidR="00163463" w:rsidRPr="009F2389">
        <w:rPr>
          <w:rFonts w:ascii="Sylfaen" w:hAnsi="Sylfaen"/>
          <w:lang w:val="ka-GE"/>
        </w:rPr>
        <w:t xml:space="preserve"> </w:t>
      </w:r>
      <w:r w:rsidR="00163463" w:rsidRPr="009F2389">
        <w:rPr>
          <w:rFonts w:ascii="Sylfaen" w:hAnsi="Sylfaen" w:cs="Sylfaen"/>
          <w:lang w:val="ka-GE"/>
        </w:rPr>
        <w:t>ვალდებულებ</w:t>
      </w:r>
      <w:r w:rsidR="00163463" w:rsidRPr="009F2389">
        <w:rPr>
          <w:rFonts w:ascii="Sylfaen" w:hAnsi="Sylfaen"/>
          <w:lang w:val="ka-GE"/>
        </w:rPr>
        <w:t>(</w:t>
      </w:r>
      <w:r w:rsidR="00163463" w:rsidRPr="009F2389">
        <w:rPr>
          <w:rFonts w:ascii="Sylfaen" w:hAnsi="Sylfaen" w:cs="Sylfaen"/>
          <w:lang w:val="ka-GE"/>
        </w:rPr>
        <w:t>ებ</w:t>
      </w:r>
      <w:r w:rsidR="00163463" w:rsidRPr="009F2389">
        <w:rPr>
          <w:rFonts w:ascii="Sylfaen" w:hAnsi="Sylfaen"/>
          <w:lang w:val="ka-GE"/>
        </w:rPr>
        <w:t>)</w:t>
      </w:r>
      <w:r w:rsidR="00163463" w:rsidRPr="009F2389">
        <w:rPr>
          <w:rFonts w:ascii="Sylfaen" w:hAnsi="Sylfaen" w:cs="Sylfaen"/>
          <w:lang w:val="ka-GE"/>
        </w:rPr>
        <w:t>ის</w:t>
      </w:r>
      <w:r w:rsidR="00163463" w:rsidRPr="009F2389">
        <w:rPr>
          <w:rFonts w:ascii="Sylfaen" w:hAnsi="Sylfaen"/>
          <w:lang w:val="ka-GE"/>
        </w:rPr>
        <w:t xml:space="preserve"> </w:t>
      </w:r>
      <w:r w:rsidR="00163463" w:rsidRPr="009F2389">
        <w:rPr>
          <w:rFonts w:ascii="Sylfaen" w:hAnsi="Sylfaen" w:cs="Sylfaen"/>
          <w:lang w:val="ka-GE"/>
        </w:rPr>
        <w:t>სრულად</w:t>
      </w:r>
      <w:r w:rsidR="00163463" w:rsidRPr="009F2389">
        <w:rPr>
          <w:rFonts w:ascii="Sylfaen" w:hAnsi="Sylfaen"/>
          <w:lang w:val="ka-GE"/>
        </w:rPr>
        <w:t xml:space="preserve"> </w:t>
      </w:r>
      <w:r w:rsidR="00163463" w:rsidRPr="009F2389">
        <w:rPr>
          <w:rFonts w:ascii="Sylfaen" w:hAnsi="Sylfaen" w:cs="Sylfaen"/>
          <w:lang w:val="ka-GE"/>
        </w:rPr>
        <w:t>და</w:t>
      </w:r>
      <w:r w:rsidR="00163463" w:rsidRPr="009F2389">
        <w:rPr>
          <w:rFonts w:ascii="Sylfaen" w:hAnsi="Sylfaen"/>
          <w:lang w:val="ka-GE"/>
        </w:rPr>
        <w:t xml:space="preserve"> </w:t>
      </w:r>
      <w:r w:rsidR="00163463" w:rsidRPr="009F2389">
        <w:rPr>
          <w:rFonts w:ascii="Sylfaen" w:hAnsi="Sylfaen" w:cs="Sylfaen"/>
          <w:lang w:val="ka-GE"/>
        </w:rPr>
        <w:t>ჯეროვნად</w:t>
      </w:r>
      <w:r w:rsidR="00163463" w:rsidRPr="009F2389">
        <w:rPr>
          <w:rFonts w:ascii="Sylfaen" w:hAnsi="Sylfaen"/>
          <w:lang w:val="ka-GE"/>
        </w:rPr>
        <w:t xml:space="preserve"> </w:t>
      </w:r>
      <w:r w:rsidR="00163463" w:rsidRPr="009F2389">
        <w:rPr>
          <w:rFonts w:ascii="Sylfaen" w:hAnsi="Sylfaen" w:cs="Sylfaen"/>
          <w:lang w:val="ka-GE"/>
        </w:rPr>
        <w:t>შეუსრულებლობის</w:t>
      </w:r>
      <w:r w:rsidR="00163463" w:rsidRPr="009F2389">
        <w:rPr>
          <w:rFonts w:ascii="Sylfaen" w:hAnsi="Sylfaen"/>
          <w:lang w:val="ka-GE"/>
        </w:rPr>
        <w:t xml:space="preserve"> </w:t>
      </w:r>
      <w:r w:rsidR="00163463" w:rsidRPr="009F2389">
        <w:rPr>
          <w:rFonts w:ascii="Sylfaen" w:hAnsi="Sylfaen" w:cs="Sylfaen"/>
          <w:lang w:val="ka-GE"/>
        </w:rPr>
        <w:t>შემთხვევაში</w:t>
      </w:r>
      <w:r w:rsidR="00163463" w:rsidRPr="009F2389">
        <w:rPr>
          <w:rFonts w:ascii="Sylfaen" w:hAnsi="Sylfaen"/>
          <w:lang w:val="ka-GE"/>
        </w:rPr>
        <w:t xml:space="preserve"> </w:t>
      </w:r>
      <w:r w:rsidR="00163463" w:rsidRPr="009F2389">
        <w:rPr>
          <w:rFonts w:ascii="Sylfaen" w:hAnsi="Sylfaen" w:cs="Sylfaen"/>
          <w:lang w:val="ka-GE"/>
        </w:rPr>
        <w:t>ბანკი</w:t>
      </w:r>
      <w:r w:rsidR="00163463" w:rsidRPr="009F2389">
        <w:rPr>
          <w:rFonts w:ascii="Sylfaen" w:hAnsi="Sylfaen"/>
          <w:lang w:val="ka-GE"/>
        </w:rPr>
        <w:t xml:space="preserve"> </w:t>
      </w:r>
      <w:r w:rsidR="00163463" w:rsidRPr="009F2389">
        <w:rPr>
          <w:rFonts w:ascii="Sylfaen" w:hAnsi="Sylfaen" w:cs="Sylfaen"/>
          <w:lang w:val="ka-GE"/>
        </w:rPr>
        <w:t>თავისუფლდება</w:t>
      </w:r>
      <w:r w:rsidR="00163463" w:rsidRPr="009F2389">
        <w:rPr>
          <w:rFonts w:ascii="Sylfaen" w:hAnsi="Sylfaen"/>
          <w:lang w:val="ka-GE"/>
        </w:rPr>
        <w:t xml:space="preserve"> </w:t>
      </w:r>
      <w:r w:rsidR="00163463" w:rsidRPr="009F2389">
        <w:rPr>
          <w:rFonts w:ascii="Sylfaen" w:hAnsi="Sylfaen" w:cs="Sylfaen"/>
          <w:lang w:val="ka-GE"/>
        </w:rPr>
        <w:t>მსესხებლის</w:t>
      </w:r>
      <w:r w:rsidR="00163463" w:rsidRPr="009F2389">
        <w:rPr>
          <w:rFonts w:ascii="Sylfaen" w:hAnsi="Sylfaen"/>
          <w:lang w:val="ka-GE"/>
        </w:rPr>
        <w:t xml:space="preserve"> </w:t>
      </w:r>
      <w:r w:rsidR="00163463" w:rsidRPr="009F2389">
        <w:rPr>
          <w:rFonts w:ascii="Sylfaen" w:hAnsi="Sylfaen" w:cs="Sylfaen"/>
          <w:lang w:val="ka-GE"/>
        </w:rPr>
        <w:t>წინაშე</w:t>
      </w:r>
      <w:r w:rsidR="00163463" w:rsidRPr="009F2389">
        <w:rPr>
          <w:rFonts w:ascii="Sylfaen" w:hAnsi="Sylfaen"/>
          <w:lang w:val="ka-GE"/>
        </w:rPr>
        <w:t xml:space="preserve"> </w:t>
      </w:r>
      <w:r w:rsidR="00163463" w:rsidRPr="009F2389">
        <w:rPr>
          <w:rFonts w:ascii="Sylfaen" w:hAnsi="Sylfaen" w:cs="Sylfaen"/>
          <w:lang w:val="ka-GE"/>
        </w:rPr>
        <w:t>ნაკისრი</w:t>
      </w:r>
      <w:r w:rsidR="00163463" w:rsidRPr="009F2389">
        <w:rPr>
          <w:rFonts w:ascii="Sylfaen" w:hAnsi="Sylfaen"/>
          <w:lang w:val="ka-GE"/>
        </w:rPr>
        <w:t xml:space="preserve"> </w:t>
      </w:r>
      <w:r w:rsidR="00163463" w:rsidRPr="009F2389">
        <w:rPr>
          <w:rFonts w:ascii="Sylfaen" w:hAnsi="Sylfaen" w:cs="Sylfaen"/>
          <w:lang w:val="ka-GE"/>
        </w:rPr>
        <w:t>ვალდებულებების</w:t>
      </w:r>
      <w:r w:rsidR="00163463" w:rsidRPr="009F2389">
        <w:rPr>
          <w:rFonts w:ascii="Sylfaen" w:hAnsi="Sylfaen"/>
          <w:lang w:val="ka-GE"/>
        </w:rPr>
        <w:t xml:space="preserve"> </w:t>
      </w:r>
      <w:r w:rsidR="00163463" w:rsidRPr="009F2389">
        <w:rPr>
          <w:rFonts w:ascii="Sylfaen" w:hAnsi="Sylfaen" w:cs="Sylfaen"/>
          <w:lang w:val="ka-GE"/>
        </w:rPr>
        <w:t>შესრულებისაგან</w:t>
      </w:r>
      <w:r w:rsidR="00163463" w:rsidRPr="009F2389">
        <w:rPr>
          <w:rFonts w:ascii="Sylfaen" w:hAnsi="Sylfaen"/>
          <w:lang w:val="ka-GE"/>
        </w:rPr>
        <w:t xml:space="preserve"> </w:t>
      </w:r>
      <w:r w:rsidR="00163463" w:rsidRPr="009F2389">
        <w:rPr>
          <w:rFonts w:ascii="Sylfaen" w:hAnsi="Sylfaen" w:cs="Sylfaen"/>
          <w:lang w:val="ka-GE"/>
        </w:rPr>
        <w:t>და</w:t>
      </w:r>
      <w:r w:rsidR="00163463" w:rsidRPr="009F2389">
        <w:rPr>
          <w:rFonts w:ascii="Sylfaen" w:hAnsi="Sylfaen"/>
          <w:lang w:val="ka-GE"/>
        </w:rPr>
        <w:t xml:space="preserve"> </w:t>
      </w:r>
      <w:r w:rsidR="00163463" w:rsidRPr="009F2389">
        <w:rPr>
          <w:rFonts w:ascii="Sylfaen" w:hAnsi="Sylfaen" w:cs="Sylfaen"/>
          <w:lang w:val="ka-GE"/>
        </w:rPr>
        <w:t>უფლებამოსილია</w:t>
      </w:r>
      <w:r w:rsidR="00163463" w:rsidRPr="009F2389">
        <w:rPr>
          <w:rFonts w:ascii="Sylfaen" w:hAnsi="Sylfaen"/>
          <w:lang w:val="ka-GE"/>
        </w:rPr>
        <w:t xml:space="preserve"> </w:t>
      </w:r>
      <w:r w:rsidR="00163463" w:rsidRPr="009F2389">
        <w:rPr>
          <w:rFonts w:ascii="Sylfaen" w:hAnsi="Sylfaen" w:cs="Sylfaen"/>
          <w:lang w:val="ka-GE"/>
        </w:rPr>
        <w:t>მსესხებლის</w:t>
      </w:r>
      <w:r w:rsidR="00163463" w:rsidRPr="009F2389">
        <w:rPr>
          <w:rFonts w:ascii="Sylfaen" w:hAnsi="Sylfaen"/>
          <w:lang w:val="ka-GE"/>
        </w:rPr>
        <w:t xml:space="preserve"> </w:t>
      </w:r>
      <w:r w:rsidR="00163463" w:rsidRPr="009F2389">
        <w:rPr>
          <w:rFonts w:ascii="Sylfaen" w:hAnsi="Sylfaen" w:cs="Sylfaen"/>
          <w:lang w:val="ka-GE"/>
        </w:rPr>
        <w:t>დამატებითი</w:t>
      </w:r>
      <w:r w:rsidR="00163463" w:rsidRPr="009F2389">
        <w:rPr>
          <w:rFonts w:ascii="Sylfaen" w:hAnsi="Sylfaen"/>
          <w:lang w:val="ka-GE"/>
        </w:rPr>
        <w:t xml:space="preserve"> </w:t>
      </w:r>
      <w:r w:rsidR="00163463" w:rsidRPr="009F2389">
        <w:rPr>
          <w:rFonts w:ascii="Sylfaen" w:hAnsi="Sylfaen" w:cs="Sylfaen"/>
          <w:lang w:val="ka-GE"/>
        </w:rPr>
        <w:t>თანხმობის</w:t>
      </w:r>
      <w:r w:rsidR="00163463" w:rsidRPr="009F2389">
        <w:rPr>
          <w:rFonts w:ascii="Sylfaen" w:hAnsi="Sylfaen"/>
          <w:lang w:val="ka-GE"/>
        </w:rPr>
        <w:t xml:space="preserve"> </w:t>
      </w:r>
      <w:r w:rsidR="00163463" w:rsidRPr="009F2389">
        <w:rPr>
          <w:rFonts w:ascii="Sylfaen" w:hAnsi="Sylfaen" w:cs="Sylfaen"/>
          <w:lang w:val="ka-GE"/>
        </w:rPr>
        <w:t>გარეშე</w:t>
      </w:r>
      <w:r w:rsidR="00163463" w:rsidRPr="009F2389">
        <w:rPr>
          <w:rFonts w:ascii="Sylfaen" w:hAnsi="Sylfaen"/>
          <w:lang w:val="ka-GE"/>
        </w:rPr>
        <w:t xml:space="preserve"> </w:t>
      </w:r>
      <w:r w:rsidR="00163463" w:rsidRPr="009F2389">
        <w:rPr>
          <w:rFonts w:ascii="Sylfaen" w:hAnsi="Sylfaen" w:cs="Sylfaen"/>
          <w:lang w:val="ka-GE"/>
        </w:rPr>
        <w:t>დაუწესოს</w:t>
      </w:r>
      <w:r w:rsidR="00163463" w:rsidRPr="009F2389">
        <w:rPr>
          <w:rFonts w:ascii="Sylfaen" w:hAnsi="Sylfaen"/>
          <w:lang w:val="ka-GE"/>
        </w:rPr>
        <w:t xml:space="preserve"> </w:t>
      </w:r>
      <w:r w:rsidR="00163463" w:rsidRPr="009F2389">
        <w:rPr>
          <w:rFonts w:ascii="Sylfaen" w:hAnsi="Sylfaen" w:cs="Sylfaen"/>
          <w:lang w:val="ka-GE"/>
        </w:rPr>
        <w:t>მსესხებელს</w:t>
      </w:r>
      <w:r w:rsidR="00163463" w:rsidRPr="009F2389">
        <w:rPr>
          <w:rFonts w:ascii="Sylfaen" w:hAnsi="Sylfaen"/>
          <w:lang w:val="ka-GE"/>
        </w:rPr>
        <w:t xml:space="preserve"> </w:t>
      </w:r>
      <w:r w:rsidR="00163463" w:rsidRPr="009F2389">
        <w:rPr>
          <w:rFonts w:ascii="Sylfaen" w:hAnsi="Sylfaen" w:cs="Sylfaen"/>
          <w:lang w:val="ka-GE"/>
        </w:rPr>
        <w:t>გამკაცრებული</w:t>
      </w:r>
      <w:r w:rsidR="00163463" w:rsidRPr="009F2389">
        <w:rPr>
          <w:rFonts w:ascii="Sylfaen" w:hAnsi="Sylfaen"/>
          <w:lang w:val="ka-GE"/>
        </w:rPr>
        <w:t xml:space="preserve"> </w:t>
      </w:r>
      <w:r w:rsidR="00163463" w:rsidRPr="009F2389">
        <w:rPr>
          <w:rFonts w:ascii="Sylfaen" w:hAnsi="Sylfaen" w:cs="Sylfaen"/>
          <w:lang w:val="ka-GE"/>
        </w:rPr>
        <w:t>მონიტორინგის</w:t>
      </w:r>
      <w:r w:rsidR="00163463" w:rsidRPr="009F2389">
        <w:rPr>
          <w:rFonts w:ascii="Sylfaen" w:hAnsi="Sylfaen"/>
          <w:lang w:val="ka-GE"/>
        </w:rPr>
        <w:t xml:space="preserve"> </w:t>
      </w:r>
      <w:r w:rsidR="00163463" w:rsidRPr="009F2389">
        <w:rPr>
          <w:rFonts w:ascii="Sylfaen" w:hAnsi="Sylfaen" w:cs="Sylfaen"/>
          <w:lang w:val="ka-GE"/>
        </w:rPr>
        <w:t>რეჟიმი</w:t>
      </w:r>
      <w:r w:rsidR="00163463" w:rsidRPr="009F2389">
        <w:rPr>
          <w:rFonts w:ascii="Sylfaen" w:hAnsi="Sylfaen"/>
          <w:lang w:val="ka-GE"/>
        </w:rPr>
        <w:t xml:space="preserve">, </w:t>
      </w:r>
      <w:r w:rsidR="00163463" w:rsidRPr="009F2389">
        <w:rPr>
          <w:rFonts w:ascii="Sylfaen" w:hAnsi="Sylfaen" w:cs="Sylfaen"/>
          <w:lang w:val="ka-GE"/>
        </w:rPr>
        <w:t>რაც</w:t>
      </w:r>
      <w:r w:rsidR="00163463" w:rsidRPr="009F2389">
        <w:rPr>
          <w:rFonts w:ascii="Sylfaen" w:hAnsi="Sylfaen"/>
          <w:lang w:val="ka-GE"/>
        </w:rPr>
        <w:t xml:space="preserve"> </w:t>
      </w:r>
      <w:r w:rsidR="00163463" w:rsidRPr="009F2389">
        <w:rPr>
          <w:rFonts w:ascii="Sylfaen" w:hAnsi="Sylfaen" w:cs="Sylfaen"/>
          <w:lang w:val="ka-GE"/>
        </w:rPr>
        <w:t>თვის</w:t>
      </w:r>
      <w:r w:rsidR="00163463" w:rsidRPr="009F2389">
        <w:rPr>
          <w:rFonts w:ascii="Sylfaen" w:hAnsi="Sylfaen"/>
          <w:lang w:val="ka-GE"/>
        </w:rPr>
        <w:t xml:space="preserve"> </w:t>
      </w:r>
      <w:r w:rsidR="00163463" w:rsidRPr="009F2389">
        <w:rPr>
          <w:rFonts w:ascii="Sylfaen" w:hAnsi="Sylfaen" w:cs="Sylfaen"/>
          <w:lang w:val="ka-GE"/>
        </w:rPr>
        <w:t>მხრივ</w:t>
      </w:r>
      <w:r w:rsidR="00163463" w:rsidRPr="009F2389">
        <w:rPr>
          <w:rFonts w:ascii="Sylfaen" w:hAnsi="Sylfaen"/>
          <w:lang w:val="ka-GE"/>
        </w:rPr>
        <w:t xml:space="preserve"> </w:t>
      </w:r>
      <w:r w:rsidR="00163463" w:rsidRPr="009F2389">
        <w:rPr>
          <w:rFonts w:ascii="Sylfaen" w:hAnsi="Sylfaen" w:cs="Sylfaen"/>
          <w:lang w:val="ka-GE"/>
        </w:rPr>
        <w:t>გულისხმობს</w:t>
      </w:r>
      <w:r w:rsidR="00163463" w:rsidRPr="009F2389">
        <w:rPr>
          <w:rFonts w:ascii="Sylfaen" w:hAnsi="Sylfaen"/>
          <w:lang w:val="ka-GE"/>
        </w:rPr>
        <w:t xml:space="preserve"> </w:t>
      </w:r>
      <w:r w:rsidR="00163463" w:rsidRPr="009F2389">
        <w:rPr>
          <w:rFonts w:ascii="Sylfaen" w:hAnsi="Sylfaen" w:cs="Sylfaen"/>
          <w:lang w:val="ka-GE"/>
        </w:rPr>
        <w:t>ბანკისათვის</w:t>
      </w:r>
      <w:r w:rsidR="00163463" w:rsidRPr="009F2389">
        <w:rPr>
          <w:rFonts w:ascii="Sylfaen" w:hAnsi="Sylfaen"/>
          <w:lang w:val="ka-GE"/>
        </w:rPr>
        <w:t xml:space="preserve"> </w:t>
      </w:r>
      <w:r w:rsidR="00163463" w:rsidRPr="009F2389">
        <w:rPr>
          <w:rFonts w:ascii="Sylfaen" w:hAnsi="Sylfaen" w:cs="Sylfaen"/>
          <w:lang w:val="ka-GE"/>
        </w:rPr>
        <w:t>სრული</w:t>
      </w:r>
      <w:r w:rsidR="00163463" w:rsidRPr="009F2389">
        <w:rPr>
          <w:rFonts w:ascii="Sylfaen" w:hAnsi="Sylfaen"/>
          <w:lang w:val="ka-GE"/>
        </w:rPr>
        <w:t xml:space="preserve"> </w:t>
      </w:r>
      <w:r w:rsidR="00163463" w:rsidRPr="009F2389">
        <w:rPr>
          <w:rFonts w:ascii="Sylfaen" w:hAnsi="Sylfaen" w:cs="Sylfaen"/>
          <w:lang w:val="ka-GE"/>
        </w:rPr>
        <w:t>უფლებამოსილების</w:t>
      </w:r>
      <w:r w:rsidR="00163463" w:rsidRPr="009F2389">
        <w:rPr>
          <w:rFonts w:ascii="Sylfaen" w:hAnsi="Sylfaen"/>
          <w:lang w:val="ka-GE"/>
        </w:rPr>
        <w:t xml:space="preserve"> </w:t>
      </w:r>
      <w:r w:rsidR="00163463" w:rsidRPr="009F2389">
        <w:rPr>
          <w:rFonts w:ascii="Sylfaen" w:hAnsi="Sylfaen" w:cs="Sylfaen"/>
          <w:lang w:val="ka-GE"/>
        </w:rPr>
        <w:t>მინიჭებას</w:t>
      </w:r>
      <w:r w:rsidR="00163463" w:rsidRPr="009F2389">
        <w:rPr>
          <w:rFonts w:ascii="Sylfaen" w:hAnsi="Sylfaen"/>
          <w:lang w:val="ka-GE"/>
        </w:rPr>
        <w:t xml:space="preserve"> </w:t>
      </w:r>
      <w:r w:rsidR="00163463" w:rsidRPr="009F2389">
        <w:rPr>
          <w:rFonts w:ascii="Sylfaen" w:hAnsi="Sylfaen" w:cs="Sylfaen"/>
          <w:lang w:val="ka-GE"/>
        </w:rPr>
        <w:t>და</w:t>
      </w:r>
      <w:r w:rsidR="00163463" w:rsidRPr="009F2389">
        <w:rPr>
          <w:rFonts w:ascii="Sylfaen" w:hAnsi="Sylfaen"/>
          <w:lang w:val="ka-GE"/>
        </w:rPr>
        <w:t xml:space="preserve"> </w:t>
      </w:r>
      <w:r w:rsidR="00163463" w:rsidRPr="009F2389">
        <w:rPr>
          <w:rFonts w:ascii="Sylfaen" w:hAnsi="Sylfaen" w:cs="Sylfaen"/>
          <w:lang w:val="ka-GE"/>
        </w:rPr>
        <w:t>ამ</w:t>
      </w:r>
      <w:r w:rsidR="00163463" w:rsidRPr="009F2389">
        <w:rPr>
          <w:rFonts w:ascii="Sylfaen" w:hAnsi="Sylfaen"/>
          <w:lang w:val="ka-GE"/>
        </w:rPr>
        <w:t xml:space="preserve"> </w:t>
      </w:r>
      <w:r w:rsidR="00163463" w:rsidRPr="009F2389">
        <w:rPr>
          <w:rFonts w:ascii="Sylfaen" w:hAnsi="Sylfaen" w:cs="Sylfaen"/>
          <w:lang w:val="ka-GE"/>
        </w:rPr>
        <w:t>გზით</w:t>
      </w:r>
      <w:r w:rsidR="00163463" w:rsidRPr="009F2389">
        <w:rPr>
          <w:rFonts w:ascii="Sylfaen" w:hAnsi="Sylfaen"/>
          <w:lang w:val="ka-GE"/>
        </w:rPr>
        <w:t xml:space="preserve"> </w:t>
      </w:r>
      <w:r w:rsidR="00163463" w:rsidRPr="009F2389">
        <w:rPr>
          <w:rFonts w:ascii="Sylfaen" w:hAnsi="Sylfaen" w:cs="Sylfaen"/>
          <w:lang w:val="ka-GE"/>
        </w:rPr>
        <w:t>ბანკი</w:t>
      </w:r>
      <w:r w:rsidR="00163463" w:rsidRPr="009F2389">
        <w:rPr>
          <w:rFonts w:ascii="Sylfaen" w:hAnsi="Sylfaen"/>
          <w:lang w:val="ka-GE"/>
        </w:rPr>
        <w:t xml:space="preserve"> </w:t>
      </w:r>
      <w:r w:rsidR="00163463" w:rsidRPr="009F2389">
        <w:rPr>
          <w:rFonts w:ascii="Sylfaen" w:hAnsi="Sylfaen" w:cs="Sylfaen"/>
          <w:lang w:val="ka-GE"/>
        </w:rPr>
        <w:t>უფლებამოსილია</w:t>
      </w:r>
      <w:r w:rsidR="00163463" w:rsidRPr="009F2389">
        <w:rPr>
          <w:rFonts w:ascii="Sylfaen" w:hAnsi="Sylfaen"/>
          <w:lang w:val="ka-GE"/>
        </w:rPr>
        <w:t xml:space="preserve"> </w:t>
      </w:r>
      <w:r w:rsidR="00163463" w:rsidRPr="009F2389">
        <w:rPr>
          <w:rFonts w:ascii="Sylfaen" w:hAnsi="Sylfaen" w:cs="Sylfaen"/>
          <w:lang w:val="ka-GE"/>
        </w:rPr>
        <w:t>საკუთარი</w:t>
      </w:r>
      <w:r w:rsidR="00163463" w:rsidRPr="009F2389">
        <w:rPr>
          <w:rFonts w:ascii="Sylfaen" w:hAnsi="Sylfaen"/>
          <w:lang w:val="ka-GE"/>
        </w:rPr>
        <w:t xml:space="preserve"> </w:t>
      </w:r>
      <w:r w:rsidR="00163463" w:rsidRPr="009F2389">
        <w:rPr>
          <w:rFonts w:ascii="Sylfaen" w:hAnsi="Sylfaen" w:cs="Sylfaen"/>
          <w:lang w:val="ka-GE"/>
        </w:rPr>
        <w:t>შეხედულებისამებრ</w:t>
      </w:r>
      <w:r w:rsidR="00163463" w:rsidRPr="009F2389">
        <w:rPr>
          <w:rFonts w:ascii="Sylfaen" w:hAnsi="Sylfaen"/>
          <w:lang w:val="ka-GE"/>
        </w:rPr>
        <w:t xml:space="preserve">  </w:t>
      </w:r>
      <w:r w:rsidR="00163463" w:rsidRPr="009F2389">
        <w:rPr>
          <w:rFonts w:ascii="Sylfaen" w:hAnsi="Sylfaen" w:cs="Sylfaen"/>
          <w:lang w:val="ka-GE"/>
        </w:rPr>
        <w:t>მიავლინოს</w:t>
      </w:r>
      <w:r w:rsidR="00163463" w:rsidRPr="009F2389">
        <w:rPr>
          <w:rFonts w:ascii="Sylfaen" w:hAnsi="Sylfaen"/>
          <w:lang w:val="ka-GE"/>
        </w:rPr>
        <w:t xml:space="preserve"> </w:t>
      </w:r>
      <w:r w:rsidR="00163463" w:rsidRPr="009F2389">
        <w:rPr>
          <w:rFonts w:ascii="Sylfaen" w:hAnsi="Sylfaen" w:cs="Sylfaen"/>
          <w:lang w:val="ka-GE"/>
        </w:rPr>
        <w:t>თავისი</w:t>
      </w:r>
      <w:r w:rsidR="00163463" w:rsidRPr="009F2389">
        <w:rPr>
          <w:rFonts w:ascii="Sylfaen" w:hAnsi="Sylfaen"/>
          <w:lang w:val="ka-GE"/>
        </w:rPr>
        <w:t xml:space="preserve"> </w:t>
      </w:r>
      <w:r w:rsidR="00163463" w:rsidRPr="009F2389">
        <w:rPr>
          <w:rFonts w:ascii="Sylfaen" w:hAnsi="Sylfaen" w:cs="Sylfaen"/>
          <w:lang w:val="ka-GE"/>
        </w:rPr>
        <w:t>წარმომადგენელი</w:t>
      </w:r>
      <w:r w:rsidR="00163463" w:rsidRPr="009F2389">
        <w:rPr>
          <w:rFonts w:ascii="Sylfaen" w:hAnsi="Sylfaen"/>
          <w:lang w:val="ka-GE"/>
        </w:rPr>
        <w:t xml:space="preserve"> </w:t>
      </w:r>
      <w:r w:rsidR="00163463" w:rsidRPr="009F2389">
        <w:rPr>
          <w:rFonts w:ascii="Sylfaen" w:hAnsi="Sylfaen" w:cs="Sylfaen"/>
          <w:lang w:val="ka-GE"/>
        </w:rPr>
        <w:t>მსესხებელთან</w:t>
      </w:r>
      <w:r w:rsidR="00163463" w:rsidRPr="009F2389">
        <w:rPr>
          <w:rFonts w:ascii="Sylfaen" w:hAnsi="Sylfaen"/>
          <w:lang w:val="ka-GE"/>
        </w:rPr>
        <w:t xml:space="preserve">, </w:t>
      </w:r>
      <w:r w:rsidR="00163463" w:rsidRPr="009F2389">
        <w:rPr>
          <w:rFonts w:ascii="Sylfaen" w:hAnsi="Sylfaen" w:cs="Sylfaen"/>
          <w:lang w:val="ka-GE"/>
        </w:rPr>
        <w:t>მისი</w:t>
      </w:r>
      <w:r w:rsidR="00163463" w:rsidRPr="009F2389">
        <w:rPr>
          <w:rFonts w:ascii="Sylfaen" w:hAnsi="Sylfaen"/>
          <w:lang w:val="ka-GE"/>
        </w:rPr>
        <w:t xml:space="preserve"> </w:t>
      </w:r>
      <w:r w:rsidR="00163463" w:rsidRPr="009F2389">
        <w:rPr>
          <w:rFonts w:ascii="Sylfaen" w:hAnsi="Sylfaen" w:cs="Sylfaen"/>
          <w:lang w:val="ka-GE"/>
        </w:rPr>
        <w:t>აქტივების</w:t>
      </w:r>
      <w:r w:rsidR="00163463" w:rsidRPr="009F2389">
        <w:rPr>
          <w:rFonts w:ascii="Sylfaen" w:hAnsi="Sylfaen"/>
          <w:lang w:val="ka-GE"/>
        </w:rPr>
        <w:t xml:space="preserve"> </w:t>
      </w:r>
      <w:r w:rsidR="00163463" w:rsidRPr="009F2389">
        <w:rPr>
          <w:rFonts w:ascii="Sylfaen" w:hAnsi="Sylfaen" w:cs="Sylfaen"/>
          <w:lang w:val="ka-GE"/>
        </w:rPr>
        <w:t>შესამოწმებლად</w:t>
      </w:r>
      <w:r w:rsidR="00163463" w:rsidRPr="009F2389">
        <w:rPr>
          <w:rFonts w:ascii="Sylfaen" w:hAnsi="Sylfaen"/>
          <w:lang w:val="ka-GE"/>
        </w:rPr>
        <w:t xml:space="preserve">, </w:t>
      </w:r>
      <w:r w:rsidR="00163463" w:rsidRPr="009F2389">
        <w:rPr>
          <w:rFonts w:ascii="Sylfaen" w:hAnsi="Sylfaen" w:cs="Sylfaen"/>
          <w:lang w:val="ka-GE"/>
        </w:rPr>
        <w:lastRenderedPageBreak/>
        <w:t>ფინანსური</w:t>
      </w:r>
      <w:r w:rsidR="00163463" w:rsidRPr="009F2389">
        <w:rPr>
          <w:rFonts w:ascii="Sylfaen" w:hAnsi="Sylfaen"/>
          <w:lang w:val="ka-GE"/>
        </w:rPr>
        <w:t xml:space="preserve"> </w:t>
      </w:r>
      <w:r w:rsidR="00163463" w:rsidRPr="009F2389">
        <w:rPr>
          <w:rFonts w:ascii="Sylfaen" w:hAnsi="Sylfaen" w:cs="Sylfaen"/>
          <w:lang w:val="ka-GE"/>
        </w:rPr>
        <w:t>მდგომარეობის</w:t>
      </w:r>
      <w:r w:rsidR="00163463" w:rsidRPr="009F2389">
        <w:rPr>
          <w:rFonts w:ascii="Sylfaen" w:hAnsi="Sylfaen"/>
          <w:lang w:val="ka-GE"/>
        </w:rPr>
        <w:t xml:space="preserve"> </w:t>
      </w:r>
      <w:r w:rsidR="00163463" w:rsidRPr="009F2389">
        <w:rPr>
          <w:rFonts w:ascii="Sylfaen" w:hAnsi="Sylfaen" w:cs="Sylfaen"/>
          <w:lang w:val="ka-GE"/>
        </w:rPr>
        <w:t>შესასწავლად</w:t>
      </w:r>
      <w:r w:rsidR="00163463" w:rsidRPr="009F2389">
        <w:rPr>
          <w:rFonts w:ascii="Sylfaen" w:hAnsi="Sylfaen"/>
          <w:lang w:val="ka-GE"/>
        </w:rPr>
        <w:t xml:space="preserve"> </w:t>
      </w:r>
      <w:r w:rsidR="00163463" w:rsidRPr="009F2389">
        <w:rPr>
          <w:rFonts w:ascii="Sylfaen" w:hAnsi="Sylfaen" w:cs="Sylfaen"/>
          <w:lang w:val="ka-GE"/>
        </w:rPr>
        <w:t>ან</w:t>
      </w:r>
      <w:r w:rsidR="00163463" w:rsidRPr="009F2389">
        <w:rPr>
          <w:rFonts w:ascii="Sylfaen" w:hAnsi="Sylfaen"/>
          <w:lang w:val="ka-GE"/>
        </w:rPr>
        <w:t>/</w:t>
      </w:r>
      <w:r w:rsidR="00163463" w:rsidRPr="009F2389">
        <w:rPr>
          <w:rFonts w:ascii="Sylfaen" w:hAnsi="Sylfaen" w:cs="Sylfaen"/>
          <w:lang w:val="ka-GE"/>
        </w:rPr>
        <w:t>და</w:t>
      </w:r>
      <w:r w:rsidR="00163463" w:rsidRPr="009F2389">
        <w:rPr>
          <w:rFonts w:ascii="Sylfaen" w:hAnsi="Sylfaen"/>
          <w:lang w:val="ka-GE"/>
        </w:rPr>
        <w:t xml:space="preserve"> </w:t>
      </w:r>
      <w:r w:rsidR="00163463" w:rsidRPr="009F2389">
        <w:rPr>
          <w:rFonts w:ascii="Sylfaen" w:hAnsi="Sylfaen" w:cs="Sylfaen"/>
          <w:lang w:val="ka-GE"/>
        </w:rPr>
        <w:t>შემოსავლების</w:t>
      </w:r>
      <w:r w:rsidR="00163463" w:rsidRPr="009F2389">
        <w:rPr>
          <w:rFonts w:ascii="Sylfaen" w:hAnsi="Sylfaen"/>
          <w:lang w:val="ka-GE"/>
        </w:rPr>
        <w:t xml:space="preserve"> </w:t>
      </w:r>
      <w:r w:rsidR="00163463" w:rsidRPr="009F2389">
        <w:rPr>
          <w:rFonts w:ascii="Sylfaen" w:hAnsi="Sylfaen" w:cs="Sylfaen"/>
          <w:lang w:val="ka-GE"/>
        </w:rPr>
        <w:t>მონიტორინგის</w:t>
      </w:r>
      <w:r w:rsidR="00163463" w:rsidRPr="009F2389">
        <w:rPr>
          <w:rFonts w:ascii="Sylfaen" w:hAnsi="Sylfaen"/>
          <w:lang w:val="ka-GE"/>
        </w:rPr>
        <w:t xml:space="preserve"> </w:t>
      </w:r>
      <w:r w:rsidR="00163463" w:rsidRPr="009F2389">
        <w:rPr>
          <w:rFonts w:ascii="Sylfaen" w:hAnsi="Sylfaen" w:cs="Sylfaen"/>
          <w:lang w:val="ka-GE"/>
        </w:rPr>
        <w:t>საფუძველზე</w:t>
      </w:r>
      <w:r w:rsidR="00163463" w:rsidRPr="009F2389">
        <w:rPr>
          <w:rFonts w:ascii="Sylfaen" w:hAnsi="Sylfaen"/>
          <w:lang w:val="ka-GE"/>
        </w:rPr>
        <w:t xml:space="preserve">,  </w:t>
      </w:r>
      <w:r w:rsidR="00163463" w:rsidRPr="009F2389">
        <w:rPr>
          <w:rFonts w:ascii="Sylfaen" w:hAnsi="Sylfaen" w:cs="Sylfaen"/>
          <w:lang w:val="ka-GE"/>
        </w:rPr>
        <w:t>ბანკის</w:t>
      </w:r>
      <w:r w:rsidR="00163463" w:rsidRPr="009F2389">
        <w:rPr>
          <w:rFonts w:ascii="Sylfaen" w:hAnsi="Sylfaen"/>
          <w:lang w:val="ka-GE"/>
        </w:rPr>
        <w:t xml:space="preserve"> </w:t>
      </w:r>
      <w:r w:rsidR="00163463" w:rsidRPr="009F2389">
        <w:rPr>
          <w:rFonts w:ascii="Sylfaen" w:hAnsi="Sylfaen" w:cs="Sylfaen"/>
          <w:lang w:val="ka-GE"/>
        </w:rPr>
        <w:t>კუთვნილი</w:t>
      </w:r>
      <w:r w:rsidR="00163463" w:rsidRPr="009F2389">
        <w:rPr>
          <w:rFonts w:ascii="Sylfaen" w:hAnsi="Sylfaen"/>
          <w:lang w:val="ka-GE"/>
        </w:rPr>
        <w:t xml:space="preserve"> </w:t>
      </w:r>
      <w:r w:rsidR="00163463" w:rsidRPr="009F2389">
        <w:rPr>
          <w:rFonts w:ascii="Sylfaen" w:hAnsi="Sylfaen" w:cs="Sylfaen"/>
          <w:lang w:val="ka-GE"/>
        </w:rPr>
        <w:t>თანხების</w:t>
      </w:r>
      <w:r w:rsidR="00163463" w:rsidRPr="009F2389">
        <w:rPr>
          <w:rFonts w:ascii="Sylfaen" w:hAnsi="Sylfaen"/>
          <w:lang w:val="ka-GE"/>
        </w:rPr>
        <w:t xml:space="preserve"> </w:t>
      </w:r>
      <w:r w:rsidR="00163463" w:rsidRPr="009F2389">
        <w:rPr>
          <w:rFonts w:ascii="Sylfaen" w:hAnsi="Sylfaen" w:cs="Sylfaen"/>
          <w:lang w:val="ka-GE"/>
        </w:rPr>
        <w:t>ერთიანად</w:t>
      </w:r>
      <w:r w:rsidR="00163463" w:rsidRPr="009F2389">
        <w:rPr>
          <w:rFonts w:ascii="Sylfaen" w:hAnsi="Sylfaen"/>
          <w:lang w:val="ka-GE"/>
        </w:rPr>
        <w:t xml:space="preserve"> </w:t>
      </w:r>
      <w:r w:rsidR="00163463" w:rsidRPr="009F2389">
        <w:rPr>
          <w:rFonts w:ascii="Sylfaen" w:hAnsi="Sylfaen" w:cs="Sylfaen"/>
          <w:lang w:val="ka-GE"/>
        </w:rPr>
        <w:t>ან</w:t>
      </w:r>
      <w:r w:rsidR="00163463" w:rsidRPr="009F2389">
        <w:rPr>
          <w:rFonts w:ascii="Sylfaen" w:hAnsi="Sylfaen"/>
          <w:lang w:val="ka-GE"/>
        </w:rPr>
        <w:t xml:space="preserve"> </w:t>
      </w:r>
      <w:r w:rsidR="00163463" w:rsidRPr="009F2389">
        <w:rPr>
          <w:rFonts w:ascii="Sylfaen" w:hAnsi="Sylfaen" w:cs="Sylfaen"/>
          <w:lang w:val="ka-GE"/>
        </w:rPr>
        <w:t>ნაწილ</w:t>
      </w:r>
      <w:r w:rsidR="00163463" w:rsidRPr="009F2389">
        <w:rPr>
          <w:rFonts w:ascii="Sylfaen" w:hAnsi="Sylfaen"/>
          <w:lang w:val="ka-GE"/>
        </w:rPr>
        <w:t>-</w:t>
      </w:r>
      <w:r w:rsidR="00163463" w:rsidRPr="009F2389">
        <w:rPr>
          <w:rFonts w:ascii="Sylfaen" w:hAnsi="Sylfaen" w:cs="Sylfaen"/>
          <w:lang w:val="ka-GE"/>
        </w:rPr>
        <w:t>ნაწილ</w:t>
      </w:r>
      <w:r w:rsidR="00163463" w:rsidRPr="009F2389">
        <w:rPr>
          <w:rFonts w:ascii="Sylfaen" w:hAnsi="Sylfaen"/>
          <w:lang w:val="ka-GE"/>
        </w:rPr>
        <w:t xml:space="preserve"> </w:t>
      </w:r>
      <w:r w:rsidR="00163463" w:rsidRPr="009F2389">
        <w:rPr>
          <w:rFonts w:ascii="Sylfaen" w:hAnsi="Sylfaen" w:cs="Sylfaen"/>
          <w:lang w:val="ka-GE"/>
        </w:rPr>
        <w:t>მისაღებად</w:t>
      </w:r>
      <w:r w:rsidR="00163463" w:rsidRPr="009F2389">
        <w:rPr>
          <w:rFonts w:ascii="Sylfaen" w:hAnsi="Sylfaen"/>
          <w:lang w:val="ka-GE"/>
        </w:rPr>
        <w:t>.</w:t>
      </w:r>
    </w:p>
    <w:p w14:paraId="20C699C1" w14:textId="2947F154" w:rsidR="000826B0" w:rsidRPr="009F2389" w:rsidRDefault="000826B0" w:rsidP="002C4879">
      <w:pPr>
        <w:ind w:right="-1260"/>
        <w:jc w:val="both"/>
        <w:rPr>
          <w:rFonts w:ascii="Sylfaen" w:hAnsi="Sylfaen"/>
          <w:b/>
          <w:lang w:val="ka-GE"/>
        </w:rPr>
      </w:pPr>
    </w:p>
    <w:p w14:paraId="64D93EA9" w14:textId="6069592A" w:rsidR="002C4879" w:rsidRPr="009F2389" w:rsidRDefault="002C4879" w:rsidP="002C4879">
      <w:pPr>
        <w:ind w:right="-1260"/>
        <w:jc w:val="both"/>
        <w:rPr>
          <w:rFonts w:ascii="Sylfaen" w:hAnsi="Sylfaen"/>
          <w:b/>
          <w:lang w:val="ka-GE"/>
        </w:rPr>
      </w:pPr>
      <w:r w:rsidRPr="009F2389">
        <w:rPr>
          <w:rFonts w:ascii="Sylfaen" w:hAnsi="Sylfaen"/>
          <w:b/>
          <w:lang w:val="ka-GE"/>
        </w:rPr>
        <w:t xml:space="preserve"> </w:t>
      </w:r>
      <w:r w:rsidRPr="009F2389">
        <w:rPr>
          <w:rFonts w:ascii="Sylfaen" w:hAnsi="Sylfaen" w:cs="Sylfaen"/>
          <w:b/>
          <w:lang w:val="ka-GE"/>
        </w:rPr>
        <w:t>მუხლი</w:t>
      </w:r>
      <w:r w:rsidR="0027202E" w:rsidRPr="009F2389">
        <w:rPr>
          <w:rFonts w:ascii="Sylfaen" w:hAnsi="Sylfaen"/>
          <w:b/>
          <w:lang w:val="ka-GE"/>
        </w:rPr>
        <w:t xml:space="preserve"> </w:t>
      </w:r>
      <w:r w:rsidR="006109E1" w:rsidRPr="009F2389">
        <w:rPr>
          <w:rFonts w:ascii="Sylfaen" w:hAnsi="Sylfaen"/>
          <w:b/>
          <w:lang w:val="ka-GE"/>
        </w:rPr>
        <w:t>10</w:t>
      </w:r>
      <w:r w:rsidRPr="009F2389">
        <w:rPr>
          <w:rFonts w:ascii="Sylfaen" w:hAnsi="Sylfaen"/>
          <w:b/>
          <w:lang w:val="ka-GE"/>
        </w:rPr>
        <w:t xml:space="preserve">          </w:t>
      </w:r>
      <w:r w:rsidRPr="009F2389">
        <w:rPr>
          <w:rFonts w:ascii="Sylfaen" w:hAnsi="Sylfaen" w:cs="Sylfaen"/>
          <w:b/>
          <w:lang w:val="ka-GE"/>
        </w:rPr>
        <w:t>სხვა</w:t>
      </w:r>
      <w:r w:rsidRPr="009F2389">
        <w:rPr>
          <w:rFonts w:ascii="Sylfaen" w:hAnsi="Sylfaen"/>
          <w:b/>
          <w:lang w:val="ka-GE"/>
        </w:rPr>
        <w:t xml:space="preserve"> </w:t>
      </w:r>
      <w:r w:rsidRPr="009F2389">
        <w:rPr>
          <w:rFonts w:ascii="Sylfaen" w:hAnsi="Sylfaen" w:cs="Sylfaen"/>
          <w:b/>
          <w:lang w:val="ka-GE"/>
        </w:rPr>
        <w:t>პირობები</w:t>
      </w:r>
      <w:r w:rsidRPr="009F2389">
        <w:rPr>
          <w:rFonts w:ascii="Sylfaen" w:hAnsi="Sylfaen"/>
          <w:b/>
          <w:lang w:val="ka-GE"/>
        </w:rPr>
        <w:t xml:space="preserve"> </w:t>
      </w:r>
      <w:r w:rsidRPr="009F2389">
        <w:rPr>
          <w:rFonts w:ascii="Sylfaen" w:hAnsi="Sylfaen" w:cs="Sylfaen"/>
          <w:b/>
          <w:lang w:val="ka-GE"/>
        </w:rPr>
        <w:t>და</w:t>
      </w:r>
      <w:r w:rsidRPr="009F2389">
        <w:rPr>
          <w:rFonts w:ascii="Sylfaen" w:hAnsi="Sylfaen"/>
          <w:b/>
          <w:lang w:val="ka-GE"/>
        </w:rPr>
        <w:t xml:space="preserve"> </w:t>
      </w:r>
      <w:r w:rsidRPr="009F2389">
        <w:rPr>
          <w:rFonts w:ascii="Sylfaen" w:hAnsi="Sylfaen" w:cs="Sylfaen"/>
          <w:b/>
          <w:lang w:val="ka-GE"/>
        </w:rPr>
        <w:t>დასკვნითი</w:t>
      </w:r>
      <w:r w:rsidRPr="009F2389">
        <w:rPr>
          <w:rFonts w:ascii="Sylfaen" w:hAnsi="Sylfaen"/>
          <w:b/>
          <w:lang w:val="ka-GE"/>
        </w:rPr>
        <w:t xml:space="preserve"> </w:t>
      </w:r>
      <w:r w:rsidRPr="009F2389">
        <w:rPr>
          <w:rFonts w:ascii="Sylfaen" w:hAnsi="Sylfaen" w:cs="Sylfaen"/>
          <w:b/>
          <w:lang w:val="ka-GE"/>
        </w:rPr>
        <w:t>დებულებები</w:t>
      </w:r>
      <w:r w:rsidRPr="009F2389">
        <w:rPr>
          <w:rFonts w:ascii="Sylfaen" w:hAnsi="Sylfaen"/>
          <w:b/>
          <w:lang w:val="ka-GE"/>
        </w:rPr>
        <w:t xml:space="preserve"> </w:t>
      </w:r>
    </w:p>
    <w:p w14:paraId="0B4871A0" w14:textId="77777777" w:rsidR="00907B0E" w:rsidRPr="009F2389" w:rsidRDefault="00907B0E" w:rsidP="00907B0E">
      <w:pPr>
        <w:ind w:right="-1260"/>
        <w:jc w:val="both"/>
        <w:rPr>
          <w:rFonts w:ascii="Sylfaen" w:hAnsi="Sylfaen"/>
          <w:lang w:val="ka-GE"/>
        </w:rPr>
      </w:pPr>
      <w:bookmarkStart w:id="7" w:name="_Hlk173417095"/>
      <w:r w:rsidRPr="009F2389">
        <w:rPr>
          <w:rFonts w:ascii="Sylfaen" w:hAnsi="Sylfaen"/>
          <w:lang w:val="ka-GE"/>
        </w:rPr>
        <w:t xml:space="preserve">10.01     საკრედიტო ბარათის ხელშეკრულების რომელიმე მუხლის/პუნქტის ან მისი ნაწილის ბათილობის შემთხვევაში ამ საკრედიტო ბარათის  ხელშეკრულების დანარჩენი მუხლები/პუნქტები ინარჩუნებს ძალას. </w:t>
      </w:r>
    </w:p>
    <w:p w14:paraId="753BB9C6" w14:textId="77777777" w:rsidR="00907B0E" w:rsidRPr="009F2389" w:rsidRDefault="00907B0E" w:rsidP="00907B0E">
      <w:pPr>
        <w:ind w:right="-1260"/>
        <w:jc w:val="both"/>
        <w:rPr>
          <w:rFonts w:ascii="Sylfaen" w:hAnsi="Sylfaen"/>
          <w:lang w:val="ka-GE"/>
        </w:rPr>
      </w:pPr>
      <w:r w:rsidRPr="009F2389">
        <w:rPr>
          <w:rFonts w:ascii="Sylfaen" w:hAnsi="Sylfaen"/>
          <w:lang w:val="ka-GE"/>
        </w:rPr>
        <w:t xml:space="preserve">10.02 წინამდებარე ხელშეკრულების პირობებსა და გენერალური ხელშეკრულების პირობებს შორის წინააღმდეგობის არსებობის შემთხვევაში, საკრედიტო ბარათის არსებითი პირობების შემთხვევაში უპირატესობა მიენიჭება ამ ხელშეკრულების პირობებს, ხოლო სტანდარტული პირობების შემთხვევაში - გენერალური ხელშეკრულების პირობებს. </w:t>
      </w:r>
    </w:p>
    <w:p w14:paraId="0F52D90B" w14:textId="77777777" w:rsidR="00907B0E" w:rsidRPr="009F2389" w:rsidRDefault="00907B0E" w:rsidP="00907B0E">
      <w:pPr>
        <w:ind w:right="-1260"/>
        <w:jc w:val="both"/>
        <w:rPr>
          <w:rFonts w:ascii="Sylfaen" w:hAnsi="Sylfaen"/>
          <w:bCs/>
          <w:lang w:val="ka-GE"/>
        </w:rPr>
      </w:pPr>
      <w:r w:rsidRPr="009F2389">
        <w:rPr>
          <w:rFonts w:ascii="Sylfaen" w:hAnsi="Sylfaen"/>
          <w:lang w:val="ka-GE"/>
        </w:rPr>
        <w:t xml:space="preserve">10.03 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785D3510" w14:textId="77777777" w:rsidR="00907B0E" w:rsidRPr="009F2389" w:rsidRDefault="00907B0E" w:rsidP="00907B0E">
      <w:pPr>
        <w:ind w:right="-1260"/>
        <w:jc w:val="both"/>
        <w:rPr>
          <w:rFonts w:ascii="Sylfaen" w:hAnsi="Sylfaen"/>
          <w:lang w:val="ka-GE"/>
        </w:rPr>
      </w:pPr>
      <w:r w:rsidRPr="009F2389">
        <w:rPr>
          <w:rFonts w:ascii="Sylfaen" w:hAnsi="Sylfaen"/>
          <w:lang w:val="ka-GE"/>
        </w:rPr>
        <w:t>10.04 წინამდებარე ხელშეკრულებით მხარეები თანხდებიან, რომ ბანკი უფლებამოსილია თავდებს/სოლიდარულ თავდებს, ასევე იპოთეკის და/ან გირავნობის საგნის მესაკუთრეს მიაწოდოს მსესხებელთან გაფორმებული საკრედიტო ხელშეკრულების თავსართის, ხოლო მათ მიერ ასეთის მოთხოვნის შემთხვევაში, ასევე, ხელშეკრულების ასლები იმავე ფორმით, რა ფორმითაც გაფორმებულია მსესხებელთან.</w:t>
      </w:r>
    </w:p>
    <w:p w14:paraId="2AC99E40" w14:textId="77777777" w:rsidR="00907B0E" w:rsidRPr="009F2389" w:rsidRDefault="00907B0E" w:rsidP="00907B0E">
      <w:pPr>
        <w:ind w:right="-1260"/>
        <w:jc w:val="both"/>
        <w:rPr>
          <w:rFonts w:ascii="Sylfaen" w:hAnsi="Sylfaen"/>
          <w:lang w:val="ka-GE"/>
        </w:rPr>
      </w:pPr>
      <w:r w:rsidRPr="009F2389">
        <w:rPr>
          <w:rFonts w:ascii="Sylfaen" w:hAnsi="Sylfaen"/>
          <w:lang w:val="ka-GE"/>
        </w:rPr>
        <w:t>10.05 მსესხებელი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სათავო ოფისში, ინტერნეტბანკში, ბანკის ელექტრონული ფოსტის მისამართზე:</w:t>
      </w:r>
      <w:r w:rsidRPr="009F2389">
        <w:rPr>
          <w:rFonts w:ascii="Sylfaen" w:hAnsi="Sylfaen"/>
          <w:bCs/>
        </w:rPr>
        <w:t xml:space="preserve">  </w:t>
      </w:r>
      <w:hyperlink r:id="rId12" w:history="1">
        <w:r w:rsidRPr="009F2389">
          <w:rPr>
            <w:rStyle w:val="Hyperlink"/>
            <w:rFonts w:ascii="Sylfaen" w:hAnsi="Sylfaen"/>
          </w:rPr>
          <w:t>info@terabank.ge</w:t>
        </w:r>
      </w:hyperlink>
      <w:r w:rsidRPr="009F2389">
        <w:rPr>
          <w:rFonts w:ascii="Sylfaen" w:hAnsi="Sylfaen"/>
          <w:lang w:val="ka-GE"/>
        </w:rPr>
        <w:t xml:space="preserve">. ბანკი უფლებამოსილია განიხილოს და იმავე ფორმით/არხით უპასუხოს მსესხებლის პრეტენზიას (თუ თვითონ მსესხებელი პრეტენზიის დაფიქსირების მომენტში არ მიუთითებს მისთვის სასურველ კონკრეტულ არხს), პრეტენზიის მიღებიდან არაუგვიანეს 30 კალენდარული დღის ვადაში, აღნიშნული პრეტენზიის განხილვის ვადა ვრცელდება ნებისმიერი ტიპის პრეტენზიაზე, მიუხედავად პრეტენზიის შინაარსისა და განაცხადის ფორმისა. ამასთან, პრეტენზია შინაარსობრივად უნდა იყოს გასაგებად ჩამოყალიბებული, წინააღმდეგ შემთხვევაში ბანკს უფლება აქვს მსესხებელს მოსთხოვოს პრეტენზიის დაზუსტება ან მისი წერილობით წარმოდგენა.   </w:t>
      </w:r>
    </w:p>
    <w:p w14:paraId="13C8C569" w14:textId="77777777" w:rsidR="00907B0E" w:rsidRPr="009F2389" w:rsidRDefault="00907B0E" w:rsidP="00907B0E">
      <w:pPr>
        <w:ind w:right="-1260"/>
        <w:jc w:val="both"/>
        <w:rPr>
          <w:rFonts w:ascii="Sylfaen" w:hAnsi="Sylfaen"/>
          <w:lang w:val="ka-GE"/>
        </w:rPr>
      </w:pPr>
      <w:r w:rsidRPr="009F2389">
        <w:rPr>
          <w:rFonts w:ascii="Sylfaen" w:hAnsi="Sylfaen"/>
        </w:rPr>
        <w:t>10.06 ბანკის საზედამხედველო ორგანოს წარმოადგენს საქართველოს ეროვნული ბანკი, რომლის მისამართია</w:t>
      </w:r>
      <w:r w:rsidRPr="009F2389">
        <w:rPr>
          <w:rFonts w:ascii="Sylfaen" w:hAnsi="Sylfaen"/>
          <w:lang w:val="ka-GE"/>
        </w:rPr>
        <w:t xml:space="preserve">: </w:t>
      </w:r>
      <w:r w:rsidRPr="009F2389">
        <w:rPr>
          <w:rFonts w:ascii="Sylfaen" w:hAnsi="Sylfaen"/>
        </w:rPr>
        <w:t>0114</w:t>
      </w:r>
      <w:r w:rsidRPr="009F2389">
        <w:rPr>
          <w:rFonts w:ascii="Sylfaen" w:hAnsi="Sylfaen"/>
          <w:lang w:val="ka-GE"/>
        </w:rPr>
        <w:t xml:space="preserve"> </w:t>
      </w:r>
      <w:r w:rsidRPr="009F2389">
        <w:rPr>
          <w:rFonts w:ascii="Sylfaen" w:hAnsi="Sylfaen"/>
        </w:rPr>
        <w:t>თბილისი,საქართველო</w:t>
      </w:r>
      <w:r w:rsidRPr="009F2389">
        <w:rPr>
          <w:rFonts w:ascii="Sylfaen" w:hAnsi="Sylfaen"/>
          <w:lang w:val="ka-GE"/>
        </w:rPr>
        <w:t xml:space="preserve">, </w:t>
      </w:r>
      <w:r w:rsidRPr="009F2389">
        <w:rPr>
          <w:rFonts w:ascii="Sylfaen" w:hAnsi="Sylfaen"/>
        </w:rPr>
        <w:t>სანაპიროს ქუჩა № 2</w:t>
      </w:r>
      <w:r w:rsidRPr="009F2389">
        <w:rPr>
          <w:rFonts w:ascii="Sylfaen" w:hAnsi="Sylfaen"/>
          <w:lang w:val="ka-GE"/>
        </w:rPr>
        <w:t>.</w:t>
      </w:r>
    </w:p>
    <w:p w14:paraId="1849FD8D" w14:textId="77777777" w:rsidR="00907B0E" w:rsidRPr="009F2389" w:rsidRDefault="00907B0E" w:rsidP="00907B0E">
      <w:pPr>
        <w:spacing w:after="160" w:line="240" w:lineRule="exact"/>
        <w:ind w:right="-1260"/>
        <w:jc w:val="both"/>
        <w:rPr>
          <w:rFonts w:ascii="Sylfaen" w:hAnsi="Sylfaen"/>
          <w:noProof/>
          <w:lang w:val="ka-GE"/>
        </w:rPr>
      </w:pPr>
      <w:r w:rsidRPr="009F2389">
        <w:rPr>
          <w:rFonts w:ascii="Sylfaen" w:hAnsi="Sylfaen"/>
          <w:lang w:val="ka-GE"/>
        </w:rPr>
        <w:t xml:space="preserve">10.07 </w:t>
      </w:r>
      <w:r w:rsidRPr="009F2389">
        <w:rPr>
          <w:rFonts w:ascii="Sylfaen" w:hAnsi="Sylfaen"/>
        </w:rPr>
        <w:t>ეს საკრედიტო ბარათის ხელშეკრულება შედგენილია თანაბარი იურიდიული ძალის მქონე ეგზემპლარ</w:t>
      </w:r>
      <w:r w:rsidRPr="009F2389">
        <w:rPr>
          <w:rFonts w:ascii="Sylfaen" w:hAnsi="Sylfaen"/>
          <w:lang w:val="ka-GE"/>
        </w:rPr>
        <w:t>(</w:t>
      </w:r>
      <w:r w:rsidRPr="009F2389">
        <w:rPr>
          <w:rFonts w:ascii="Sylfaen" w:hAnsi="Sylfaen"/>
        </w:rPr>
        <w:t>ებ</w:t>
      </w:r>
      <w:r w:rsidRPr="009F2389">
        <w:rPr>
          <w:rFonts w:ascii="Sylfaen" w:hAnsi="Sylfaen"/>
          <w:lang w:val="ka-GE"/>
        </w:rPr>
        <w:t>)ა</w:t>
      </w:r>
      <w:r w:rsidRPr="009F2389">
        <w:rPr>
          <w:rFonts w:ascii="Sylfaen" w:hAnsi="Sylfaen"/>
        </w:rPr>
        <w:t>დ ქართულ ენაზე, ისე, რომ თითო</w:t>
      </w:r>
      <w:r w:rsidRPr="009F2389">
        <w:rPr>
          <w:rFonts w:ascii="Sylfaen" w:hAnsi="Sylfaen"/>
          <w:lang w:val="ka-GE"/>
        </w:rPr>
        <w:t>ეულ მხარეს გადაეცემა</w:t>
      </w:r>
      <w:r w:rsidRPr="009F2389">
        <w:rPr>
          <w:rFonts w:ascii="Sylfaen" w:hAnsi="Sylfaen"/>
        </w:rPr>
        <w:t xml:space="preserve"> </w:t>
      </w:r>
      <w:r w:rsidRPr="009F2389">
        <w:rPr>
          <w:rFonts w:ascii="Sylfaen" w:hAnsi="Sylfaen"/>
          <w:lang w:val="ka-GE"/>
        </w:rPr>
        <w:t xml:space="preserve">თითო </w:t>
      </w:r>
      <w:r w:rsidRPr="009F2389">
        <w:rPr>
          <w:rFonts w:ascii="Sylfaen" w:hAnsi="Sylfaen"/>
        </w:rPr>
        <w:t>ეგზემპლარი.</w:t>
      </w:r>
      <w:bookmarkEnd w:id="7"/>
    </w:p>
    <w:p w14:paraId="3D7D8C10" w14:textId="6ABCB419" w:rsidR="002C4879" w:rsidRPr="009F2389" w:rsidRDefault="002C4879" w:rsidP="002C4879">
      <w:pPr>
        <w:spacing w:line="259" w:lineRule="auto"/>
        <w:ind w:left="70" w:right="-1260"/>
        <w:jc w:val="both"/>
        <w:rPr>
          <w:rFonts w:ascii="Sylfaen" w:hAnsi="Sylfaen"/>
        </w:rPr>
      </w:pPr>
      <w:r w:rsidRPr="009F2389">
        <w:rPr>
          <w:rFonts w:ascii="Sylfaen" w:hAnsi="Sylfaen" w:cs="Sylfaen"/>
        </w:rPr>
        <w:t>დასტურად</w:t>
      </w:r>
      <w:r w:rsidRPr="009F2389">
        <w:rPr>
          <w:rFonts w:ascii="Sylfaen" w:hAnsi="Sylfaen"/>
        </w:rPr>
        <w:t xml:space="preserve">, </w:t>
      </w:r>
      <w:r w:rsidRPr="009F2389">
        <w:rPr>
          <w:rFonts w:ascii="Sylfaen" w:hAnsi="Sylfaen" w:cs="Sylfaen"/>
        </w:rPr>
        <w:t>ხელშეკრულების</w:t>
      </w:r>
      <w:r w:rsidRPr="009F2389">
        <w:rPr>
          <w:rFonts w:ascii="Sylfaen" w:hAnsi="Sylfaen"/>
        </w:rPr>
        <w:t xml:space="preserve"> </w:t>
      </w:r>
      <w:r w:rsidRPr="009F2389">
        <w:rPr>
          <w:rFonts w:ascii="Sylfaen" w:hAnsi="Sylfaen" w:cs="Sylfaen"/>
        </w:rPr>
        <w:t>მხარეები</w:t>
      </w:r>
      <w:r w:rsidRPr="009F2389">
        <w:rPr>
          <w:rFonts w:ascii="Sylfaen" w:hAnsi="Sylfaen"/>
        </w:rPr>
        <w:t xml:space="preserve">, </w:t>
      </w:r>
      <w:r w:rsidRPr="009F2389">
        <w:rPr>
          <w:rFonts w:ascii="Sylfaen" w:hAnsi="Sylfaen" w:cs="Sylfaen"/>
        </w:rPr>
        <w:t>რომლებიც</w:t>
      </w:r>
      <w:r w:rsidRPr="009F2389">
        <w:rPr>
          <w:rFonts w:ascii="Sylfaen" w:hAnsi="Sylfaen"/>
        </w:rPr>
        <w:t xml:space="preserve"> </w:t>
      </w:r>
      <w:r w:rsidRPr="009F2389">
        <w:rPr>
          <w:rFonts w:ascii="Sylfaen" w:hAnsi="Sylfaen" w:cs="Sylfaen"/>
        </w:rPr>
        <w:t>მოქმედებენ</w:t>
      </w:r>
      <w:r w:rsidRPr="009F2389">
        <w:rPr>
          <w:rFonts w:ascii="Sylfaen" w:hAnsi="Sylfaen"/>
        </w:rPr>
        <w:t xml:space="preserve"> </w:t>
      </w:r>
      <w:r w:rsidRPr="009F2389">
        <w:rPr>
          <w:rFonts w:ascii="Sylfaen" w:hAnsi="Sylfaen" w:cs="Sylfaen"/>
        </w:rPr>
        <w:t>პირადად</w:t>
      </w:r>
      <w:r w:rsidRPr="009F2389">
        <w:rPr>
          <w:rFonts w:ascii="Sylfaen" w:hAnsi="Sylfaen"/>
        </w:rPr>
        <w:t xml:space="preserve"> </w:t>
      </w:r>
      <w:r w:rsidRPr="009F2389">
        <w:rPr>
          <w:rFonts w:ascii="Sylfaen" w:hAnsi="Sylfaen" w:cs="Sylfaen"/>
        </w:rPr>
        <w:t>ან</w:t>
      </w:r>
      <w:r w:rsidRPr="009F2389">
        <w:rPr>
          <w:rFonts w:ascii="Sylfaen" w:hAnsi="Sylfaen"/>
        </w:rPr>
        <w:t>/</w:t>
      </w:r>
      <w:r w:rsidRPr="009F2389">
        <w:rPr>
          <w:rFonts w:ascii="Sylfaen" w:hAnsi="Sylfaen" w:cs="Sylfaen"/>
        </w:rPr>
        <w:t>და</w:t>
      </w:r>
      <w:r w:rsidRPr="009F2389">
        <w:rPr>
          <w:rFonts w:ascii="Sylfaen" w:hAnsi="Sylfaen"/>
        </w:rPr>
        <w:t xml:space="preserve"> </w:t>
      </w:r>
      <w:r w:rsidRPr="009F2389">
        <w:rPr>
          <w:rFonts w:ascii="Sylfaen" w:hAnsi="Sylfaen" w:cs="Sylfaen"/>
        </w:rPr>
        <w:t>უფლებამოსილი</w:t>
      </w:r>
      <w:r w:rsidRPr="009F2389">
        <w:rPr>
          <w:rFonts w:ascii="Sylfaen" w:hAnsi="Sylfaen"/>
        </w:rPr>
        <w:t xml:space="preserve"> </w:t>
      </w:r>
      <w:r w:rsidRPr="009F2389">
        <w:rPr>
          <w:rFonts w:ascii="Sylfaen" w:hAnsi="Sylfaen" w:cs="Sylfaen"/>
        </w:rPr>
        <w:t>წარმომადგენლების</w:t>
      </w:r>
      <w:r w:rsidRPr="009F2389">
        <w:rPr>
          <w:rFonts w:ascii="Sylfaen" w:hAnsi="Sylfaen"/>
        </w:rPr>
        <w:t xml:space="preserve"> </w:t>
      </w:r>
      <w:r w:rsidRPr="009F2389">
        <w:rPr>
          <w:rFonts w:ascii="Sylfaen" w:hAnsi="Sylfaen" w:cs="Sylfaen"/>
        </w:rPr>
        <w:t>მეშვეობით</w:t>
      </w:r>
      <w:r w:rsidRPr="009F2389">
        <w:rPr>
          <w:rFonts w:ascii="Sylfaen" w:hAnsi="Sylfaen"/>
        </w:rPr>
        <w:t xml:space="preserve">, </w:t>
      </w:r>
      <w:r w:rsidRPr="009F2389">
        <w:rPr>
          <w:rFonts w:ascii="Sylfaen" w:hAnsi="Sylfaen" w:cs="Sylfaen"/>
        </w:rPr>
        <w:t>ადგენენ</w:t>
      </w:r>
      <w:r w:rsidRPr="009F2389">
        <w:rPr>
          <w:rFonts w:ascii="Sylfaen" w:hAnsi="Sylfaen"/>
        </w:rPr>
        <w:t xml:space="preserve"> </w:t>
      </w:r>
      <w:r w:rsidRPr="009F2389">
        <w:rPr>
          <w:rFonts w:ascii="Sylfaen" w:hAnsi="Sylfaen" w:cs="Sylfaen"/>
        </w:rPr>
        <w:t>ამ</w:t>
      </w:r>
      <w:r w:rsidRPr="009F2389">
        <w:rPr>
          <w:rFonts w:ascii="Sylfaen" w:hAnsi="Sylfaen"/>
        </w:rPr>
        <w:t xml:space="preserve"> </w:t>
      </w:r>
      <w:r w:rsidRPr="009F2389">
        <w:rPr>
          <w:rFonts w:ascii="Sylfaen" w:hAnsi="Sylfaen" w:cs="Sylfaen"/>
        </w:rPr>
        <w:t>საბანკო</w:t>
      </w:r>
      <w:r w:rsidRPr="009F2389">
        <w:rPr>
          <w:rFonts w:ascii="Sylfaen" w:hAnsi="Sylfaen"/>
        </w:rPr>
        <w:t xml:space="preserve"> </w:t>
      </w:r>
      <w:r w:rsidRPr="009F2389">
        <w:rPr>
          <w:rFonts w:ascii="Sylfaen" w:hAnsi="Sylfaen" w:cs="Sylfaen"/>
        </w:rPr>
        <w:t>კრედიტის</w:t>
      </w:r>
      <w:r w:rsidRPr="009F2389">
        <w:rPr>
          <w:rFonts w:ascii="Sylfaen" w:hAnsi="Sylfaen"/>
        </w:rPr>
        <w:t xml:space="preserve"> </w:t>
      </w:r>
      <w:r w:rsidRPr="009F2389">
        <w:rPr>
          <w:rFonts w:ascii="Sylfaen" w:hAnsi="Sylfaen" w:cs="Sylfaen"/>
        </w:rPr>
        <w:t>ხელშეკრულებას</w:t>
      </w:r>
      <w:r w:rsidRPr="009F2389">
        <w:rPr>
          <w:rFonts w:ascii="Sylfaen" w:hAnsi="Sylfaen"/>
        </w:rPr>
        <w:t xml:space="preserve"> </w:t>
      </w:r>
      <w:r w:rsidRPr="009F2389">
        <w:rPr>
          <w:rFonts w:ascii="Sylfaen" w:hAnsi="Sylfaen" w:cs="Sylfaen"/>
        </w:rPr>
        <w:t>და</w:t>
      </w:r>
      <w:r w:rsidRPr="009F2389">
        <w:rPr>
          <w:rFonts w:ascii="Sylfaen" w:hAnsi="Sylfaen"/>
        </w:rPr>
        <w:t xml:space="preserve"> </w:t>
      </w:r>
      <w:r w:rsidRPr="009F2389">
        <w:rPr>
          <w:rFonts w:ascii="Sylfaen" w:hAnsi="Sylfaen" w:cs="Sylfaen"/>
        </w:rPr>
        <w:t>აწერენ</w:t>
      </w:r>
      <w:r w:rsidRPr="009F2389">
        <w:rPr>
          <w:rFonts w:ascii="Sylfaen" w:hAnsi="Sylfaen"/>
        </w:rPr>
        <w:t xml:space="preserve"> </w:t>
      </w:r>
      <w:r w:rsidRPr="009F2389">
        <w:rPr>
          <w:rFonts w:ascii="Sylfaen" w:hAnsi="Sylfaen" w:cs="Sylfaen"/>
        </w:rPr>
        <w:t>ხელს</w:t>
      </w:r>
      <w:r w:rsidRPr="009F2389">
        <w:rPr>
          <w:rFonts w:ascii="Sylfaen" w:hAnsi="Sylfaen"/>
        </w:rPr>
        <w:t xml:space="preserve"> </w:t>
      </w:r>
      <w:r w:rsidRPr="009F2389">
        <w:rPr>
          <w:rFonts w:ascii="Sylfaen" w:hAnsi="Sylfaen" w:cs="Sylfaen"/>
        </w:rPr>
        <w:t>ზემომითითებულ</w:t>
      </w:r>
      <w:r w:rsidRPr="009F2389">
        <w:rPr>
          <w:rFonts w:ascii="Sylfaen" w:hAnsi="Sylfaen"/>
        </w:rPr>
        <w:t xml:space="preserve"> </w:t>
      </w:r>
      <w:r w:rsidRPr="009F2389">
        <w:rPr>
          <w:rFonts w:ascii="Sylfaen" w:hAnsi="Sylfaen" w:cs="Sylfaen"/>
        </w:rPr>
        <w:t>თარიღზე</w:t>
      </w:r>
      <w:r w:rsidRPr="009F2389">
        <w:rPr>
          <w:rFonts w:ascii="Sylfaen" w:hAnsi="Sylfaen"/>
        </w:rPr>
        <w:t xml:space="preserve">. </w:t>
      </w:r>
    </w:p>
    <w:tbl>
      <w:tblPr>
        <w:tblStyle w:val="TableGrid0"/>
        <w:tblW w:w="10499" w:type="dxa"/>
        <w:tblInd w:w="113" w:type="dxa"/>
        <w:tblCellMar>
          <w:top w:w="161" w:type="dxa"/>
          <w:left w:w="60" w:type="dxa"/>
          <w:bottom w:w="98" w:type="dxa"/>
          <w:right w:w="115" w:type="dxa"/>
        </w:tblCellMar>
        <w:tblLook w:val="04A0" w:firstRow="1" w:lastRow="0" w:firstColumn="1" w:lastColumn="0" w:noHBand="0" w:noVBand="1"/>
      </w:tblPr>
      <w:tblGrid>
        <w:gridCol w:w="2009"/>
        <w:gridCol w:w="3091"/>
        <w:gridCol w:w="1996"/>
        <w:gridCol w:w="3403"/>
      </w:tblGrid>
      <w:tr w:rsidR="00BB0FC5" w:rsidRPr="009F2389" w14:paraId="09F942AA" w14:textId="77777777" w:rsidTr="002C4879">
        <w:trPr>
          <w:trHeight w:val="710"/>
        </w:trPr>
        <w:tc>
          <w:tcPr>
            <w:tcW w:w="2009" w:type="dxa"/>
            <w:tcBorders>
              <w:top w:val="single" w:sz="6" w:space="0" w:color="2C2C2C"/>
              <w:left w:val="single" w:sz="6" w:space="0" w:color="808080"/>
              <w:bottom w:val="single" w:sz="6" w:space="0" w:color="2C2C2C"/>
              <w:right w:val="single" w:sz="6" w:space="0" w:color="808080"/>
            </w:tcBorders>
            <w:vAlign w:val="bottom"/>
          </w:tcPr>
          <w:p w14:paraId="147305DA"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cs="Sylfaen"/>
                <w:sz w:val="20"/>
                <w:szCs w:val="20"/>
              </w:rPr>
              <w:t>ბანკი</w:t>
            </w:r>
            <w:r w:rsidRPr="009F2389">
              <w:rPr>
                <w:rFonts w:ascii="Sylfaen" w:hAnsi="Sylfaen"/>
                <w:sz w:val="20"/>
                <w:szCs w:val="20"/>
              </w:rPr>
              <w:t xml:space="preserve">: </w:t>
            </w:r>
          </w:p>
        </w:tc>
        <w:tc>
          <w:tcPr>
            <w:tcW w:w="3091" w:type="dxa"/>
            <w:tcBorders>
              <w:top w:val="single" w:sz="6" w:space="0" w:color="2C2C2C"/>
              <w:left w:val="single" w:sz="6" w:space="0" w:color="808080"/>
              <w:bottom w:val="single" w:sz="6" w:space="0" w:color="2C2C2C"/>
              <w:right w:val="single" w:sz="6" w:space="0" w:color="808080"/>
            </w:tcBorders>
            <w:vAlign w:val="bottom"/>
          </w:tcPr>
          <w:p w14:paraId="1BB42CFA"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სს ტერაბანკი </w:t>
            </w:r>
          </w:p>
        </w:tc>
        <w:tc>
          <w:tcPr>
            <w:tcW w:w="1996" w:type="dxa"/>
            <w:tcBorders>
              <w:top w:val="single" w:sz="6" w:space="0" w:color="2C2C2C"/>
              <w:left w:val="single" w:sz="6" w:space="0" w:color="808080"/>
              <w:bottom w:val="single" w:sz="6" w:space="0" w:color="2C2C2C"/>
              <w:right w:val="single" w:sz="6" w:space="0" w:color="808080"/>
            </w:tcBorders>
            <w:vAlign w:val="bottom"/>
          </w:tcPr>
          <w:p w14:paraId="6A2E2FCF"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მსესხებელი: </w:t>
            </w:r>
          </w:p>
        </w:tc>
        <w:tc>
          <w:tcPr>
            <w:tcW w:w="3403" w:type="dxa"/>
            <w:tcBorders>
              <w:top w:val="single" w:sz="6" w:space="0" w:color="2C2C2C"/>
              <w:left w:val="single" w:sz="6" w:space="0" w:color="808080"/>
              <w:bottom w:val="single" w:sz="6" w:space="0" w:color="2C2C2C"/>
              <w:right w:val="single" w:sz="6" w:space="0" w:color="2C2C2C"/>
            </w:tcBorders>
          </w:tcPr>
          <w:p w14:paraId="08ED12DC"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   </w:t>
            </w:r>
          </w:p>
        </w:tc>
      </w:tr>
      <w:tr w:rsidR="00BB0FC5" w:rsidRPr="009F2389" w14:paraId="4C986A7B" w14:textId="77777777" w:rsidTr="002C4879">
        <w:trPr>
          <w:trHeight w:val="97"/>
        </w:trPr>
        <w:tc>
          <w:tcPr>
            <w:tcW w:w="5100" w:type="dxa"/>
            <w:gridSpan w:val="2"/>
            <w:tcBorders>
              <w:top w:val="single" w:sz="6" w:space="0" w:color="2C2C2C"/>
              <w:left w:val="single" w:sz="6" w:space="0" w:color="808080"/>
              <w:bottom w:val="single" w:sz="6" w:space="0" w:color="2C2C2C"/>
              <w:right w:val="single" w:sz="6" w:space="0" w:color="808080"/>
            </w:tcBorders>
            <w:vAlign w:val="center"/>
          </w:tcPr>
          <w:p w14:paraId="3A7F24D6"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ხელმოწერა: </w:t>
            </w:r>
          </w:p>
        </w:tc>
        <w:tc>
          <w:tcPr>
            <w:tcW w:w="5399" w:type="dxa"/>
            <w:gridSpan w:val="2"/>
            <w:tcBorders>
              <w:top w:val="single" w:sz="6" w:space="0" w:color="2C2C2C"/>
              <w:left w:val="single" w:sz="6" w:space="0" w:color="808080"/>
              <w:bottom w:val="single" w:sz="6" w:space="0" w:color="2C2C2C"/>
              <w:right w:val="single" w:sz="6" w:space="0" w:color="2C2C2C"/>
            </w:tcBorders>
            <w:vAlign w:val="center"/>
          </w:tcPr>
          <w:p w14:paraId="3AB4FE9C"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ხელმოწერა: </w:t>
            </w:r>
          </w:p>
        </w:tc>
      </w:tr>
      <w:tr w:rsidR="00BB0FC5" w:rsidRPr="009F2389" w14:paraId="3FE2FA8C" w14:textId="77777777" w:rsidTr="002C4879">
        <w:trPr>
          <w:trHeight w:val="169"/>
        </w:trPr>
        <w:tc>
          <w:tcPr>
            <w:tcW w:w="5100" w:type="dxa"/>
            <w:gridSpan w:val="2"/>
            <w:tcBorders>
              <w:top w:val="single" w:sz="6" w:space="0" w:color="2C2C2C"/>
              <w:left w:val="single" w:sz="6" w:space="0" w:color="808080"/>
              <w:bottom w:val="single" w:sz="6" w:space="0" w:color="2C2C2C"/>
              <w:right w:val="single" w:sz="6" w:space="0" w:color="808080"/>
            </w:tcBorders>
          </w:tcPr>
          <w:p w14:paraId="0E39D949"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სახელი და გვარი გარკვევით და სრულად: </w:t>
            </w:r>
          </w:p>
        </w:tc>
        <w:tc>
          <w:tcPr>
            <w:tcW w:w="5399" w:type="dxa"/>
            <w:gridSpan w:val="2"/>
            <w:tcBorders>
              <w:top w:val="single" w:sz="6" w:space="0" w:color="2C2C2C"/>
              <w:left w:val="single" w:sz="6" w:space="0" w:color="808080"/>
              <w:bottom w:val="single" w:sz="6" w:space="0" w:color="2C2C2C"/>
              <w:right w:val="single" w:sz="6" w:space="0" w:color="2C2C2C"/>
            </w:tcBorders>
          </w:tcPr>
          <w:p w14:paraId="5C518EDF"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სახელი და გვარი გარკვევით და სრულად: </w:t>
            </w:r>
          </w:p>
        </w:tc>
      </w:tr>
      <w:tr w:rsidR="00BB0FC5" w:rsidRPr="009F2389" w14:paraId="59AFAE8C" w14:textId="77777777" w:rsidTr="002C4879">
        <w:trPr>
          <w:trHeight w:val="70"/>
        </w:trPr>
        <w:tc>
          <w:tcPr>
            <w:tcW w:w="2009" w:type="dxa"/>
            <w:tcBorders>
              <w:top w:val="single" w:sz="6" w:space="0" w:color="2C2C2C"/>
              <w:left w:val="single" w:sz="6" w:space="0" w:color="808080"/>
              <w:bottom w:val="single" w:sz="6" w:space="0" w:color="2C2C2C"/>
              <w:right w:val="single" w:sz="6" w:space="0" w:color="808080"/>
            </w:tcBorders>
          </w:tcPr>
          <w:p w14:paraId="01B2982B"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სახელი და გვარი: </w:t>
            </w:r>
          </w:p>
        </w:tc>
        <w:tc>
          <w:tcPr>
            <w:tcW w:w="3091" w:type="dxa"/>
            <w:tcBorders>
              <w:top w:val="single" w:sz="6" w:space="0" w:color="2C2C2C"/>
              <w:left w:val="single" w:sz="6" w:space="0" w:color="808080"/>
              <w:bottom w:val="single" w:sz="6" w:space="0" w:color="2C2C2C"/>
              <w:right w:val="single" w:sz="6" w:space="0" w:color="808080"/>
            </w:tcBorders>
          </w:tcPr>
          <w:p w14:paraId="3B844BCA" w14:textId="77777777" w:rsidR="002C4879" w:rsidRPr="009F2389"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2C2C2C"/>
              <w:right w:val="single" w:sz="6" w:space="0" w:color="808080"/>
            </w:tcBorders>
          </w:tcPr>
          <w:p w14:paraId="5D5C57A1"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სახელი და გვარი: </w:t>
            </w:r>
          </w:p>
        </w:tc>
        <w:tc>
          <w:tcPr>
            <w:tcW w:w="3403" w:type="dxa"/>
            <w:tcBorders>
              <w:top w:val="single" w:sz="6" w:space="0" w:color="2C2C2C"/>
              <w:left w:val="single" w:sz="6" w:space="0" w:color="808080"/>
              <w:bottom w:val="single" w:sz="6" w:space="0" w:color="2C2C2C"/>
              <w:right w:val="single" w:sz="6" w:space="0" w:color="2C2C2C"/>
            </w:tcBorders>
          </w:tcPr>
          <w:p w14:paraId="3A9AA4C3" w14:textId="77777777" w:rsidR="002C4879" w:rsidRPr="009F2389" w:rsidRDefault="002C4879" w:rsidP="002C4879">
            <w:pPr>
              <w:spacing w:line="259" w:lineRule="auto"/>
              <w:ind w:right="-1260"/>
              <w:jc w:val="both"/>
              <w:rPr>
                <w:rFonts w:ascii="Sylfaen" w:hAnsi="Sylfaen"/>
                <w:sz w:val="20"/>
                <w:szCs w:val="20"/>
              </w:rPr>
            </w:pPr>
          </w:p>
        </w:tc>
      </w:tr>
      <w:tr w:rsidR="002C4879" w:rsidRPr="009F2389" w14:paraId="0D995D24" w14:textId="77777777" w:rsidTr="002C4879">
        <w:trPr>
          <w:trHeight w:val="52"/>
        </w:trPr>
        <w:tc>
          <w:tcPr>
            <w:tcW w:w="2009" w:type="dxa"/>
            <w:tcBorders>
              <w:top w:val="single" w:sz="6" w:space="0" w:color="2C2C2C"/>
              <w:left w:val="single" w:sz="6" w:space="0" w:color="808080"/>
              <w:bottom w:val="single" w:sz="6" w:space="0" w:color="808080"/>
              <w:right w:val="single" w:sz="6" w:space="0" w:color="808080"/>
            </w:tcBorders>
            <w:vAlign w:val="center"/>
          </w:tcPr>
          <w:p w14:paraId="43C8054E"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cs="Sylfaen"/>
                <w:sz w:val="20"/>
                <w:szCs w:val="20"/>
              </w:rPr>
              <w:t>წარმომადგენელი</w:t>
            </w:r>
            <w:r w:rsidRPr="009F2389">
              <w:rPr>
                <w:rFonts w:ascii="Sylfaen" w:hAnsi="Sylfaen"/>
                <w:sz w:val="20"/>
                <w:szCs w:val="20"/>
              </w:rPr>
              <w:t xml:space="preserve">: </w:t>
            </w:r>
          </w:p>
        </w:tc>
        <w:tc>
          <w:tcPr>
            <w:tcW w:w="3091" w:type="dxa"/>
            <w:tcBorders>
              <w:top w:val="single" w:sz="6" w:space="0" w:color="2C2C2C"/>
              <w:left w:val="single" w:sz="6" w:space="0" w:color="808080"/>
              <w:bottom w:val="single" w:sz="6" w:space="0" w:color="808080"/>
              <w:right w:val="single" w:sz="6" w:space="0" w:color="808080"/>
            </w:tcBorders>
            <w:vAlign w:val="center"/>
          </w:tcPr>
          <w:p w14:paraId="6B805002" w14:textId="77777777" w:rsidR="002C4879" w:rsidRPr="009F2389"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808080"/>
              <w:right w:val="single" w:sz="6" w:space="0" w:color="808080"/>
            </w:tcBorders>
            <w:vAlign w:val="center"/>
          </w:tcPr>
          <w:p w14:paraId="348A524A"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წარმომადგენელი: </w:t>
            </w:r>
          </w:p>
        </w:tc>
        <w:tc>
          <w:tcPr>
            <w:tcW w:w="3403" w:type="dxa"/>
            <w:tcBorders>
              <w:top w:val="single" w:sz="6" w:space="0" w:color="2C2C2C"/>
              <w:left w:val="single" w:sz="6" w:space="0" w:color="808080"/>
              <w:bottom w:val="single" w:sz="6" w:space="0" w:color="808080"/>
              <w:right w:val="single" w:sz="6" w:space="0" w:color="2C2C2C"/>
            </w:tcBorders>
            <w:vAlign w:val="center"/>
          </w:tcPr>
          <w:p w14:paraId="3983BA93" w14:textId="77777777" w:rsidR="002C4879" w:rsidRPr="009F2389" w:rsidRDefault="002C4879" w:rsidP="002C4879">
            <w:pPr>
              <w:spacing w:line="259" w:lineRule="auto"/>
              <w:ind w:right="-1260"/>
              <w:jc w:val="both"/>
              <w:rPr>
                <w:rFonts w:ascii="Sylfaen" w:hAnsi="Sylfaen"/>
                <w:sz w:val="20"/>
                <w:szCs w:val="20"/>
              </w:rPr>
            </w:pPr>
            <w:r w:rsidRPr="009F2389">
              <w:rPr>
                <w:rFonts w:ascii="Sylfaen" w:hAnsi="Sylfaen"/>
                <w:sz w:val="20"/>
                <w:szCs w:val="20"/>
              </w:rPr>
              <w:t xml:space="preserve"> </w:t>
            </w:r>
          </w:p>
        </w:tc>
      </w:tr>
    </w:tbl>
    <w:p w14:paraId="00B8C338" w14:textId="43AB283A" w:rsidR="0032450D" w:rsidRPr="00BB0FC5" w:rsidRDefault="0032450D" w:rsidP="00DE386B">
      <w:pPr>
        <w:ind w:right="-720"/>
        <w:jc w:val="both"/>
        <w:rPr>
          <w:rFonts w:ascii="Sylfaen" w:hAnsi="Sylfaen"/>
          <w:noProof/>
          <w:lang w:val="ka-GE"/>
        </w:rPr>
      </w:pPr>
    </w:p>
    <w:sectPr w:rsidR="0032450D" w:rsidRPr="00BB0FC5" w:rsidSect="00D07C75">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EE57" w14:textId="77777777" w:rsidR="00934A20" w:rsidRDefault="00934A20">
      <w:r>
        <w:separator/>
      </w:r>
    </w:p>
  </w:endnote>
  <w:endnote w:type="continuationSeparator" w:id="0">
    <w:p w14:paraId="3FD7A3D4" w14:textId="77777777" w:rsidR="00934A20" w:rsidRDefault="0093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AD0" w14:textId="77777777" w:rsidR="003F14D7" w:rsidRDefault="003F14D7"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7B7C6" w14:textId="77777777" w:rsidR="003F14D7" w:rsidRDefault="003F14D7"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2883" w14:textId="6157BF11" w:rsidR="003F14D7" w:rsidRPr="0075429A" w:rsidRDefault="00D80484" w:rsidP="00D80484">
    <w:pPr>
      <w:pStyle w:val="Footer"/>
      <w:tabs>
        <w:tab w:val="clear" w:pos="8640"/>
        <w:tab w:val="left" w:pos="0"/>
        <w:tab w:val="center" w:pos="4961"/>
        <w:tab w:val="left" w:pos="6781"/>
        <w:tab w:val="right" w:pos="9923"/>
      </w:tabs>
      <w:rPr>
        <w:sz w:val="18"/>
        <w:szCs w:val="18"/>
      </w:rPr>
    </w:pPr>
    <w:r>
      <w:rPr>
        <w:rFonts w:ascii="Sylfaen" w:hAnsi="Sylfaen"/>
        <w:sz w:val="18"/>
        <w:szCs w:val="18"/>
        <w:lang w:val="ka-GE"/>
      </w:rPr>
      <w:t>ბანკი _____________________</w:t>
    </w:r>
    <w:r w:rsidR="003F14D7" w:rsidRPr="0075429A">
      <w:rPr>
        <w:sz w:val="18"/>
        <w:szCs w:val="18"/>
      </w:rPr>
      <w:tab/>
    </w:r>
    <w:r w:rsidR="003F14D7" w:rsidRPr="0075429A">
      <w:rPr>
        <w:sz w:val="18"/>
        <w:szCs w:val="18"/>
      </w:rPr>
      <w:fldChar w:fldCharType="begin"/>
    </w:r>
    <w:r w:rsidR="003F14D7" w:rsidRPr="0075429A">
      <w:rPr>
        <w:sz w:val="18"/>
        <w:szCs w:val="18"/>
      </w:rPr>
      <w:instrText xml:space="preserve"> PAGE   \* MERGEFORMAT </w:instrText>
    </w:r>
    <w:r w:rsidR="003F14D7" w:rsidRPr="0075429A">
      <w:rPr>
        <w:sz w:val="18"/>
        <w:szCs w:val="18"/>
      </w:rPr>
      <w:fldChar w:fldCharType="separate"/>
    </w:r>
    <w:r w:rsidR="00C56EE8">
      <w:rPr>
        <w:noProof/>
        <w:sz w:val="18"/>
        <w:szCs w:val="18"/>
      </w:rPr>
      <w:t>12</w:t>
    </w:r>
    <w:r w:rsidR="003F14D7" w:rsidRPr="0075429A">
      <w:rPr>
        <w:noProof/>
        <w:sz w:val="18"/>
        <w:szCs w:val="18"/>
      </w:rPr>
      <w:fldChar w:fldCharType="end"/>
    </w:r>
    <w:r w:rsidR="003F14D7" w:rsidRPr="0075429A">
      <w:rPr>
        <w:sz w:val="18"/>
        <w:szCs w:val="18"/>
      </w:rPr>
      <w:tab/>
    </w:r>
    <w:r w:rsidR="003F14D7" w:rsidRPr="0075429A">
      <w:rPr>
        <w:sz w:val="18"/>
        <w:szCs w:val="18"/>
      </w:rPr>
      <w:tab/>
    </w:r>
    <w:r>
      <w:rPr>
        <w:rFonts w:ascii="Sylfaen" w:hAnsi="Sylfaen"/>
        <w:sz w:val="18"/>
        <w:szCs w:val="18"/>
        <w:lang w:val="ka-GE"/>
      </w:rPr>
      <w:t>მსესხებელი_________________</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85C5" w14:textId="77777777" w:rsidR="00934A20" w:rsidRDefault="00934A20">
      <w:r>
        <w:separator/>
      </w:r>
    </w:p>
  </w:footnote>
  <w:footnote w:type="continuationSeparator" w:id="0">
    <w:p w14:paraId="7E16CBBD" w14:textId="77777777" w:rsidR="00934A20" w:rsidRDefault="00934A20">
      <w:r>
        <w:continuationSeparator/>
      </w:r>
    </w:p>
  </w:footnote>
  <w:footnote w:id="1">
    <w:p w14:paraId="55BF9DE9" w14:textId="77777777" w:rsidR="00DC0071" w:rsidRPr="0023788B" w:rsidRDefault="00DC0071" w:rsidP="00DC0071">
      <w:pPr>
        <w:pStyle w:val="FootnoteText"/>
        <w:rPr>
          <w:rFonts w:ascii="Sylfaen" w:hAnsi="Sylfaen"/>
          <w:sz w:val="16"/>
          <w:szCs w:val="16"/>
          <w:lang w:val="ka-GE"/>
        </w:rPr>
      </w:pPr>
      <w:r>
        <w:rPr>
          <w:rStyle w:val="FootnoteReference"/>
        </w:rPr>
        <w:footnoteRef/>
      </w:r>
      <w:r>
        <w:t xml:space="preserve"> </w:t>
      </w:r>
      <w:bookmarkStart w:id="0" w:name="_Hlk196232193"/>
      <w:r>
        <w:rPr>
          <w:rFonts w:ascii="Sylfaen" w:hAnsi="Sylfaen"/>
          <w:sz w:val="16"/>
          <w:szCs w:val="16"/>
        </w:rPr>
        <w:t>გათვალისწინებული იქნება იმ შემთხვევაში, თუ სესხი უზრუნველყოფილია ქონებით ( ძალაშია 2025 წლის 01 მაისიდან)</w:t>
      </w:r>
      <w:bookmarkEnd w:id="0"/>
    </w:p>
  </w:footnote>
  <w:footnote w:id="2">
    <w:p w14:paraId="599C8A41" w14:textId="77777777" w:rsidR="00344A54" w:rsidRPr="00A82432" w:rsidRDefault="00344A54" w:rsidP="00344A54">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სესხის გაცემისას გათვალისწინებულია წინამდებარე  ხელშეკრულების პროლონგაციის შესაძლებლობა (ძალაშია 2024 წლის 1-ლი ივლისიდან)</w:t>
      </w:r>
    </w:p>
  </w:footnote>
  <w:footnote w:id="3">
    <w:p w14:paraId="6570C716" w14:textId="77777777" w:rsidR="00344A54" w:rsidRPr="00A82432" w:rsidRDefault="00344A54" w:rsidP="00344A54">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მსესხებელს არ აქვს ხელშეკრულებაზე უარის თქმის უფლება „</w:t>
      </w:r>
      <w:r>
        <w:rPr>
          <w:rFonts w:ascii="Sylfaen" w:hAnsi="Sylfaen"/>
          <w:sz w:val="16"/>
          <w:szCs w:val="16"/>
        </w:rPr>
        <w:t>მსესხებლის</w:t>
      </w:r>
      <w:r w:rsidRPr="00A82432">
        <w:rPr>
          <w:rFonts w:ascii="Sylfaen" w:hAnsi="Sylfaen"/>
          <w:sz w:val="16"/>
          <w:szCs w:val="16"/>
        </w:rPr>
        <w:t xml:space="preserve">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 (ძალაშია 2024 წლის 1-ლი ივლისიდან);</w:t>
      </w:r>
    </w:p>
  </w:footnote>
  <w:footnote w:id="4">
    <w:p w14:paraId="32929147" w14:textId="77777777" w:rsidR="00344A54" w:rsidRPr="00A82432" w:rsidRDefault="00344A54" w:rsidP="00344A54">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უფლება(ძალაშია 2024 წლის 1-ლი ივლისიდან);</w:t>
      </w:r>
    </w:p>
  </w:footnote>
  <w:footnote w:id="5">
    <w:p w14:paraId="41E2BC9D" w14:textId="77777777" w:rsidR="00907B0E" w:rsidRPr="00AE7300" w:rsidRDefault="00907B0E" w:rsidP="00AE7300">
      <w:pPr>
        <w:pStyle w:val="FootnoteText"/>
        <w:tabs>
          <w:tab w:val="left" w:pos="180"/>
        </w:tabs>
        <w:rPr>
          <w:rFonts w:ascii="Sylfaen" w:hAnsi="Sylfaen"/>
          <w:color w:val="FF0000"/>
          <w:sz w:val="16"/>
          <w:szCs w:val="16"/>
        </w:rPr>
      </w:pPr>
      <w:r>
        <w:rPr>
          <w:rStyle w:val="FootnoteReference"/>
        </w:rPr>
        <w:footnoteRef/>
      </w:r>
      <w:r>
        <w:t xml:space="preserve"> </w:t>
      </w:r>
      <w:r w:rsidRPr="00AE7300">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w:t>
      </w:r>
    </w:p>
  </w:footnote>
  <w:footnote w:id="6">
    <w:p w14:paraId="326AB5DE" w14:textId="77777777" w:rsidR="00907B0E" w:rsidRPr="00AE7300" w:rsidRDefault="00907B0E">
      <w:pPr>
        <w:pStyle w:val="FootnoteText"/>
        <w:rPr>
          <w:rFonts w:ascii="Sylfaen" w:hAnsi="Sylfaen"/>
          <w:lang w:val="ka-GE"/>
        </w:rPr>
      </w:pPr>
      <w:r>
        <w:rPr>
          <w:rStyle w:val="FootnoteReference"/>
        </w:rPr>
        <w:footnoteRef/>
      </w:r>
      <w:r>
        <w:t xml:space="preserve"> </w:t>
      </w:r>
      <w:r w:rsidRPr="00AE7300">
        <w:rPr>
          <w:rFonts w:ascii="Sylfaen" w:hAnsi="Sylfaen" w:cs="Sylfaen"/>
          <w:sz w:val="16"/>
          <w:szCs w:val="12"/>
        </w:rPr>
        <w:t>გათვალისწინებული</w:t>
      </w:r>
      <w:r w:rsidRPr="00AE7300">
        <w:rPr>
          <w:sz w:val="16"/>
          <w:szCs w:val="12"/>
        </w:rPr>
        <w:t xml:space="preserve"> </w:t>
      </w:r>
      <w:r w:rsidRPr="00AE7300">
        <w:rPr>
          <w:rFonts w:ascii="Sylfaen" w:hAnsi="Sylfaen" w:cs="Sylfaen"/>
          <w:sz w:val="16"/>
          <w:szCs w:val="12"/>
        </w:rPr>
        <w:t>იქნება</w:t>
      </w:r>
      <w:r w:rsidRPr="00AE7300">
        <w:rPr>
          <w:sz w:val="16"/>
          <w:szCs w:val="12"/>
        </w:rPr>
        <w:t xml:space="preserve"> </w:t>
      </w:r>
      <w:r w:rsidRPr="00AE7300">
        <w:rPr>
          <w:rFonts w:ascii="Sylfaen" w:hAnsi="Sylfaen" w:cs="Sylfaen"/>
          <w:sz w:val="16"/>
          <w:szCs w:val="12"/>
        </w:rPr>
        <w:t>იმ</w:t>
      </w:r>
      <w:r w:rsidRPr="00AE7300">
        <w:rPr>
          <w:sz w:val="16"/>
          <w:szCs w:val="12"/>
        </w:rPr>
        <w:t xml:space="preserve"> </w:t>
      </w:r>
      <w:r w:rsidRPr="00AE7300">
        <w:rPr>
          <w:rFonts w:ascii="Sylfaen" w:hAnsi="Sylfaen" w:cs="Sylfaen"/>
          <w:sz w:val="16"/>
          <w:szCs w:val="12"/>
        </w:rPr>
        <w:t>შემთხვევაში</w:t>
      </w:r>
      <w:r w:rsidRPr="00AE7300">
        <w:rPr>
          <w:sz w:val="16"/>
          <w:szCs w:val="12"/>
        </w:rPr>
        <w:t xml:space="preserve"> </w:t>
      </w:r>
      <w:r w:rsidRPr="00AE7300">
        <w:rPr>
          <w:rFonts w:ascii="Sylfaen" w:hAnsi="Sylfaen" w:cs="Sylfaen"/>
          <w:sz w:val="16"/>
          <w:szCs w:val="12"/>
        </w:rPr>
        <w:t>თუ</w:t>
      </w:r>
      <w:r w:rsidRPr="00AE7300">
        <w:rPr>
          <w:sz w:val="16"/>
          <w:szCs w:val="12"/>
        </w:rPr>
        <w:t xml:space="preserve"> </w:t>
      </w:r>
      <w:r w:rsidRPr="00AE7300">
        <w:rPr>
          <w:rFonts w:ascii="Sylfaen" w:hAnsi="Sylfaen" w:cs="Sylfaen"/>
          <w:sz w:val="16"/>
          <w:szCs w:val="12"/>
        </w:rPr>
        <w:t>მსესხებელს</w:t>
      </w:r>
      <w:r w:rsidRPr="00AE7300">
        <w:rPr>
          <w:sz w:val="16"/>
          <w:szCs w:val="12"/>
        </w:rPr>
        <w:t xml:space="preserve"> </w:t>
      </w:r>
      <w:r w:rsidRPr="00AE7300">
        <w:rPr>
          <w:rFonts w:ascii="Sylfaen" w:hAnsi="Sylfaen" w:cs="Sylfaen"/>
          <w:sz w:val="16"/>
          <w:szCs w:val="12"/>
        </w:rPr>
        <w:t>არ</w:t>
      </w:r>
      <w:r w:rsidRPr="00AE7300">
        <w:rPr>
          <w:sz w:val="16"/>
          <w:szCs w:val="12"/>
        </w:rPr>
        <w:t xml:space="preserve"> </w:t>
      </w:r>
      <w:r w:rsidRPr="00AE7300">
        <w:rPr>
          <w:rFonts w:ascii="Sylfaen" w:hAnsi="Sylfaen" w:cs="Sylfaen"/>
          <w:sz w:val="16"/>
          <w:szCs w:val="12"/>
        </w:rPr>
        <w:t>აქვს</w:t>
      </w:r>
      <w:r w:rsidRPr="00AE7300">
        <w:rPr>
          <w:sz w:val="16"/>
          <w:szCs w:val="12"/>
        </w:rPr>
        <w:t xml:space="preserve"> </w:t>
      </w:r>
      <w:r w:rsidRPr="00AE7300">
        <w:rPr>
          <w:rFonts w:ascii="Sylfaen" w:hAnsi="Sylfaen" w:cs="Sylfaen"/>
          <w:sz w:val="16"/>
          <w:szCs w:val="12"/>
        </w:rPr>
        <w:t>ხელშეკრულებაზე</w:t>
      </w:r>
      <w:r w:rsidRPr="00AE7300">
        <w:rPr>
          <w:sz w:val="16"/>
          <w:szCs w:val="12"/>
        </w:rPr>
        <w:t xml:space="preserve"> </w:t>
      </w:r>
      <w:r w:rsidRPr="00AE7300">
        <w:rPr>
          <w:rFonts w:ascii="Sylfaen" w:hAnsi="Sylfaen" w:cs="Sylfaen"/>
          <w:sz w:val="16"/>
          <w:szCs w:val="12"/>
        </w:rPr>
        <w:t>უარის</w:t>
      </w:r>
      <w:r w:rsidRPr="00AE7300">
        <w:rPr>
          <w:sz w:val="16"/>
          <w:szCs w:val="12"/>
        </w:rPr>
        <w:t xml:space="preserve"> </w:t>
      </w:r>
      <w:r w:rsidRPr="00AE7300">
        <w:rPr>
          <w:rFonts w:ascii="Sylfaen" w:hAnsi="Sylfaen" w:cs="Sylfaen"/>
          <w:sz w:val="16"/>
          <w:szCs w:val="12"/>
        </w:rPr>
        <w:t>თქმის</w:t>
      </w:r>
      <w:r w:rsidRPr="00AE7300">
        <w:rPr>
          <w:sz w:val="16"/>
          <w:szCs w:val="12"/>
        </w:rPr>
        <w:t xml:space="preserve"> </w:t>
      </w:r>
      <w:r w:rsidRPr="00AE7300">
        <w:rPr>
          <w:rFonts w:ascii="Sylfaen" w:hAnsi="Sylfaen" w:cs="Sylfaen"/>
          <w:sz w:val="16"/>
          <w:szCs w:val="12"/>
        </w:rPr>
        <w:t>უფლება</w:t>
      </w:r>
      <w:r w:rsidRPr="00AE7300">
        <w:rPr>
          <w:sz w:val="16"/>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20D36F32"/>
    <w:multiLevelType w:val="hybridMultilevel"/>
    <w:tmpl w:val="1FC8B18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D431615"/>
    <w:multiLevelType w:val="hybridMultilevel"/>
    <w:tmpl w:val="90E05F2E"/>
    <w:lvl w:ilvl="0" w:tplc="62E439E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E04D9"/>
    <w:multiLevelType w:val="multilevel"/>
    <w:tmpl w:val="4E00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F3253"/>
    <w:multiLevelType w:val="hybridMultilevel"/>
    <w:tmpl w:val="275E9A1A"/>
    <w:lvl w:ilvl="0" w:tplc="75268EA8">
      <w:start w:val="1"/>
      <w:numFmt w:val="decimal"/>
      <w:lvlText w:val="%1."/>
      <w:lvlJc w:val="left"/>
      <w:pPr>
        <w:ind w:left="-54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12" w15:restartNumberingAfterBreak="0">
    <w:nsid w:val="4F360EE3"/>
    <w:multiLevelType w:val="hybridMultilevel"/>
    <w:tmpl w:val="6D32B730"/>
    <w:lvl w:ilvl="0" w:tplc="4EB277DA">
      <w:start w:val="3"/>
      <w:numFmt w:val="decimal"/>
      <w:lvlText w:val="%1."/>
      <w:lvlJc w:val="left"/>
      <w:pPr>
        <w:ind w:left="-540" w:hanging="360"/>
      </w:pPr>
      <w:rPr>
        <w:rFonts w:hint="default"/>
        <w:b/>
        <w:u w:val="singl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15:restartNumberingAfterBreak="0">
    <w:nsid w:val="52C51410"/>
    <w:multiLevelType w:val="hybridMultilevel"/>
    <w:tmpl w:val="DA3A7E82"/>
    <w:lvl w:ilvl="0" w:tplc="30664852">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67E7A"/>
    <w:multiLevelType w:val="hybridMultilevel"/>
    <w:tmpl w:val="0E9613EE"/>
    <w:lvl w:ilvl="0" w:tplc="AF560F9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20" w15:restartNumberingAfterBreak="0">
    <w:nsid w:val="65E00726"/>
    <w:multiLevelType w:val="hybridMultilevel"/>
    <w:tmpl w:val="FBDCC9DE"/>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1" w15:restartNumberingAfterBreak="0">
    <w:nsid w:val="65F93EB8"/>
    <w:multiLevelType w:val="hybridMultilevel"/>
    <w:tmpl w:val="CA40861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22"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1407D"/>
    <w:multiLevelType w:val="hybridMultilevel"/>
    <w:tmpl w:val="5688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7E0C65D8"/>
    <w:multiLevelType w:val="hybridMultilevel"/>
    <w:tmpl w:val="DA2A1646"/>
    <w:lvl w:ilvl="0" w:tplc="D2524A50">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2E0689C">
      <w:start w:val="1"/>
      <w:numFmt w:val="lowerLetter"/>
      <w:lvlText w:val="%2"/>
      <w:lvlJc w:val="left"/>
      <w:pPr>
        <w:ind w:left="11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32CE89E">
      <w:start w:val="1"/>
      <w:numFmt w:val="lowerRoman"/>
      <w:lvlText w:val="%3"/>
      <w:lvlJc w:val="left"/>
      <w:pPr>
        <w:ind w:left="18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15C1B38">
      <w:start w:val="1"/>
      <w:numFmt w:val="decimal"/>
      <w:lvlText w:val="%4"/>
      <w:lvlJc w:val="left"/>
      <w:pPr>
        <w:ind w:left="25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FE0E52">
      <w:start w:val="1"/>
      <w:numFmt w:val="lowerLetter"/>
      <w:lvlText w:val="%5"/>
      <w:lvlJc w:val="left"/>
      <w:pPr>
        <w:ind w:left="329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8C4DDE2">
      <w:start w:val="1"/>
      <w:numFmt w:val="lowerRoman"/>
      <w:lvlText w:val="%6"/>
      <w:lvlJc w:val="left"/>
      <w:pPr>
        <w:ind w:left="401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C0E829C">
      <w:start w:val="1"/>
      <w:numFmt w:val="decimal"/>
      <w:lvlText w:val="%7"/>
      <w:lvlJc w:val="left"/>
      <w:pPr>
        <w:ind w:left="47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2147C12">
      <w:start w:val="1"/>
      <w:numFmt w:val="lowerLetter"/>
      <w:lvlText w:val="%8"/>
      <w:lvlJc w:val="left"/>
      <w:pPr>
        <w:ind w:left="54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044293C">
      <w:start w:val="1"/>
      <w:numFmt w:val="lowerRoman"/>
      <w:lvlText w:val="%9"/>
      <w:lvlJc w:val="left"/>
      <w:pPr>
        <w:ind w:left="61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16cid:durableId="1911966868">
    <w:abstractNumId w:val="19"/>
  </w:num>
  <w:num w:numId="2" w16cid:durableId="970206168">
    <w:abstractNumId w:val="11"/>
  </w:num>
  <w:num w:numId="3" w16cid:durableId="302739668">
    <w:abstractNumId w:val="14"/>
  </w:num>
  <w:num w:numId="4" w16cid:durableId="1209949833">
    <w:abstractNumId w:val="16"/>
  </w:num>
  <w:num w:numId="5" w16cid:durableId="251159510">
    <w:abstractNumId w:val="17"/>
  </w:num>
  <w:num w:numId="6" w16cid:durableId="1640382525">
    <w:abstractNumId w:val="18"/>
  </w:num>
  <w:num w:numId="7" w16cid:durableId="1169179062">
    <w:abstractNumId w:val="0"/>
  </w:num>
  <w:num w:numId="8" w16cid:durableId="16933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6911971">
    <w:abstractNumId w:val="8"/>
  </w:num>
  <w:num w:numId="10" w16cid:durableId="798256382">
    <w:abstractNumId w:val="2"/>
  </w:num>
  <w:num w:numId="11" w16cid:durableId="125902824">
    <w:abstractNumId w:val="26"/>
  </w:num>
  <w:num w:numId="12" w16cid:durableId="1310327468">
    <w:abstractNumId w:val="1"/>
  </w:num>
  <w:num w:numId="13" w16cid:durableId="198251479">
    <w:abstractNumId w:val="7"/>
  </w:num>
  <w:num w:numId="14" w16cid:durableId="94325251">
    <w:abstractNumId w:val="5"/>
  </w:num>
  <w:num w:numId="15" w16cid:durableId="1397121329">
    <w:abstractNumId w:val="3"/>
  </w:num>
  <w:num w:numId="16" w16cid:durableId="978263824">
    <w:abstractNumId w:val="22"/>
  </w:num>
  <w:num w:numId="17" w16cid:durableId="771632900">
    <w:abstractNumId w:val="23"/>
  </w:num>
  <w:num w:numId="18" w16cid:durableId="572935822">
    <w:abstractNumId w:val="25"/>
  </w:num>
  <w:num w:numId="19" w16cid:durableId="2145275420">
    <w:abstractNumId w:val="12"/>
  </w:num>
  <w:num w:numId="20" w16cid:durableId="1675836208">
    <w:abstractNumId w:val="10"/>
  </w:num>
  <w:num w:numId="21" w16cid:durableId="1876966531">
    <w:abstractNumId w:val="13"/>
  </w:num>
  <w:num w:numId="22" w16cid:durableId="531577746">
    <w:abstractNumId w:val="6"/>
  </w:num>
  <w:num w:numId="23" w16cid:durableId="388387452">
    <w:abstractNumId w:val="21"/>
  </w:num>
  <w:num w:numId="24" w16cid:durableId="1853564123">
    <w:abstractNumId w:val="9"/>
  </w:num>
  <w:num w:numId="25" w16cid:durableId="1920140087">
    <w:abstractNumId w:val="15"/>
  </w:num>
  <w:num w:numId="26" w16cid:durableId="543251439">
    <w:abstractNumId w:val="24"/>
  </w:num>
  <w:num w:numId="27" w16cid:durableId="1946762644">
    <w:abstractNumId w:val="20"/>
  </w:num>
  <w:num w:numId="28" w16cid:durableId="105123622">
    <w:abstractNumId w:val="4"/>
  </w:num>
  <w:num w:numId="29" w16cid:durableId="15129894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586C"/>
    <w:rsid w:val="00005983"/>
    <w:rsid w:val="000060DC"/>
    <w:rsid w:val="00006C9E"/>
    <w:rsid w:val="00007D35"/>
    <w:rsid w:val="000103FC"/>
    <w:rsid w:val="00010D33"/>
    <w:rsid w:val="0001149B"/>
    <w:rsid w:val="000119F6"/>
    <w:rsid w:val="00013381"/>
    <w:rsid w:val="00014368"/>
    <w:rsid w:val="00014641"/>
    <w:rsid w:val="000148FD"/>
    <w:rsid w:val="0001497B"/>
    <w:rsid w:val="00014A22"/>
    <w:rsid w:val="00020360"/>
    <w:rsid w:val="000207CE"/>
    <w:rsid w:val="00020D84"/>
    <w:rsid w:val="000217E7"/>
    <w:rsid w:val="00022ED0"/>
    <w:rsid w:val="000236D5"/>
    <w:rsid w:val="0002397A"/>
    <w:rsid w:val="0002583F"/>
    <w:rsid w:val="0003195C"/>
    <w:rsid w:val="00031FBB"/>
    <w:rsid w:val="0003203F"/>
    <w:rsid w:val="000327B4"/>
    <w:rsid w:val="000327C2"/>
    <w:rsid w:val="00032829"/>
    <w:rsid w:val="00032A0A"/>
    <w:rsid w:val="000331C4"/>
    <w:rsid w:val="0003393B"/>
    <w:rsid w:val="00033CE8"/>
    <w:rsid w:val="00034786"/>
    <w:rsid w:val="00034C9E"/>
    <w:rsid w:val="000356B2"/>
    <w:rsid w:val="00035D25"/>
    <w:rsid w:val="00035E3D"/>
    <w:rsid w:val="00036DD2"/>
    <w:rsid w:val="000376E3"/>
    <w:rsid w:val="00040014"/>
    <w:rsid w:val="00041B99"/>
    <w:rsid w:val="00042797"/>
    <w:rsid w:val="00042D46"/>
    <w:rsid w:val="0004312F"/>
    <w:rsid w:val="00043B12"/>
    <w:rsid w:val="00044797"/>
    <w:rsid w:val="00045A1B"/>
    <w:rsid w:val="000465C8"/>
    <w:rsid w:val="0004691C"/>
    <w:rsid w:val="000472AC"/>
    <w:rsid w:val="00047F27"/>
    <w:rsid w:val="00050088"/>
    <w:rsid w:val="0005032C"/>
    <w:rsid w:val="000515F5"/>
    <w:rsid w:val="0005202C"/>
    <w:rsid w:val="000525F6"/>
    <w:rsid w:val="000537D5"/>
    <w:rsid w:val="0005435F"/>
    <w:rsid w:val="00055323"/>
    <w:rsid w:val="000565BD"/>
    <w:rsid w:val="00056A41"/>
    <w:rsid w:val="00057226"/>
    <w:rsid w:val="00057580"/>
    <w:rsid w:val="00061CBA"/>
    <w:rsid w:val="00062B65"/>
    <w:rsid w:val="00062BA0"/>
    <w:rsid w:val="00062D50"/>
    <w:rsid w:val="00065151"/>
    <w:rsid w:val="000657BB"/>
    <w:rsid w:val="00066C6D"/>
    <w:rsid w:val="00071B96"/>
    <w:rsid w:val="00072476"/>
    <w:rsid w:val="00072E34"/>
    <w:rsid w:val="00072FD7"/>
    <w:rsid w:val="00073A2B"/>
    <w:rsid w:val="00073EAA"/>
    <w:rsid w:val="00073F81"/>
    <w:rsid w:val="000755EB"/>
    <w:rsid w:val="00075BC5"/>
    <w:rsid w:val="00076160"/>
    <w:rsid w:val="00076457"/>
    <w:rsid w:val="000771E4"/>
    <w:rsid w:val="00077739"/>
    <w:rsid w:val="00077E9A"/>
    <w:rsid w:val="00080D7B"/>
    <w:rsid w:val="00081405"/>
    <w:rsid w:val="0008141B"/>
    <w:rsid w:val="000826B0"/>
    <w:rsid w:val="000827E5"/>
    <w:rsid w:val="000829C2"/>
    <w:rsid w:val="00082D6C"/>
    <w:rsid w:val="00082FC5"/>
    <w:rsid w:val="0008337E"/>
    <w:rsid w:val="000840D5"/>
    <w:rsid w:val="00084113"/>
    <w:rsid w:val="000846C3"/>
    <w:rsid w:val="000858D2"/>
    <w:rsid w:val="00085BF3"/>
    <w:rsid w:val="00086085"/>
    <w:rsid w:val="000869C1"/>
    <w:rsid w:val="000908D6"/>
    <w:rsid w:val="00090E18"/>
    <w:rsid w:val="00091D13"/>
    <w:rsid w:val="0009274A"/>
    <w:rsid w:val="0009318D"/>
    <w:rsid w:val="0009420E"/>
    <w:rsid w:val="00097A59"/>
    <w:rsid w:val="000A066D"/>
    <w:rsid w:val="000A07A7"/>
    <w:rsid w:val="000A1A2F"/>
    <w:rsid w:val="000A22A8"/>
    <w:rsid w:val="000A39DA"/>
    <w:rsid w:val="000A3DBB"/>
    <w:rsid w:val="000A4F4C"/>
    <w:rsid w:val="000A583C"/>
    <w:rsid w:val="000A7A38"/>
    <w:rsid w:val="000A7F64"/>
    <w:rsid w:val="000B1766"/>
    <w:rsid w:val="000B28C9"/>
    <w:rsid w:val="000B3AB5"/>
    <w:rsid w:val="000B424C"/>
    <w:rsid w:val="000B4A9D"/>
    <w:rsid w:val="000B588D"/>
    <w:rsid w:val="000B5BD6"/>
    <w:rsid w:val="000B60EF"/>
    <w:rsid w:val="000B6D09"/>
    <w:rsid w:val="000B74A8"/>
    <w:rsid w:val="000B7CB5"/>
    <w:rsid w:val="000C005F"/>
    <w:rsid w:val="000C05E6"/>
    <w:rsid w:val="000C1111"/>
    <w:rsid w:val="000C12BD"/>
    <w:rsid w:val="000C1F63"/>
    <w:rsid w:val="000C3195"/>
    <w:rsid w:val="000C3217"/>
    <w:rsid w:val="000C3805"/>
    <w:rsid w:val="000C536F"/>
    <w:rsid w:val="000C769F"/>
    <w:rsid w:val="000C7901"/>
    <w:rsid w:val="000C7BEB"/>
    <w:rsid w:val="000D03DD"/>
    <w:rsid w:val="000D0869"/>
    <w:rsid w:val="000D10A5"/>
    <w:rsid w:val="000D1C5E"/>
    <w:rsid w:val="000D1F91"/>
    <w:rsid w:val="000D3083"/>
    <w:rsid w:val="000D4BB3"/>
    <w:rsid w:val="000D58A7"/>
    <w:rsid w:val="000D7103"/>
    <w:rsid w:val="000E02F9"/>
    <w:rsid w:val="000E03E2"/>
    <w:rsid w:val="000E16EE"/>
    <w:rsid w:val="000E1FE0"/>
    <w:rsid w:val="000E2B56"/>
    <w:rsid w:val="000E2E39"/>
    <w:rsid w:val="000E3603"/>
    <w:rsid w:val="000E3F7F"/>
    <w:rsid w:val="000E4D96"/>
    <w:rsid w:val="000E62C4"/>
    <w:rsid w:val="000E6645"/>
    <w:rsid w:val="000E677E"/>
    <w:rsid w:val="000E6F2B"/>
    <w:rsid w:val="000F06F7"/>
    <w:rsid w:val="000F1886"/>
    <w:rsid w:val="000F24F7"/>
    <w:rsid w:val="000F3535"/>
    <w:rsid w:val="000F382C"/>
    <w:rsid w:val="000F38B4"/>
    <w:rsid w:val="000F571F"/>
    <w:rsid w:val="000F5AE0"/>
    <w:rsid w:val="000F6308"/>
    <w:rsid w:val="000F7F77"/>
    <w:rsid w:val="00101624"/>
    <w:rsid w:val="00101C32"/>
    <w:rsid w:val="00101DF3"/>
    <w:rsid w:val="00102917"/>
    <w:rsid w:val="00104271"/>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F4C"/>
    <w:rsid w:val="001262D7"/>
    <w:rsid w:val="00126B50"/>
    <w:rsid w:val="0012735F"/>
    <w:rsid w:val="001279CC"/>
    <w:rsid w:val="00127ABC"/>
    <w:rsid w:val="001328C8"/>
    <w:rsid w:val="00132A68"/>
    <w:rsid w:val="00132E94"/>
    <w:rsid w:val="00134109"/>
    <w:rsid w:val="00136EFE"/>
    <w:rsid w:val="00137820"/>
    <w:rsid w:val="0014223A"/>
    <w:rsid w:val="00145A10"/>
    <w:rsid w:val="00145CA0"/>
    <w:rsid w:val="00145D59"/>
    <w:rsid w:val="00146FEE"/>
    <w:rsid w:val="00147B22"/>
    <w:rsid w:val="00150D36"/>
    <w:rsid w:val="00151D6E"/>
    <w:rsid w:val="00152E8C"/>
    <w:rsid w:val="00155BCF"/>
    <w:rsid w:val="0015619B"/>
    <w:rsid w:val="00156D64"/>
    <w:rsid w:val="0016028B"/>
    <w:rsid w:val="001602B1"/>
    <w:rsid w:val="0016115C"/>
    <w:rsid w:val="00162A15"/>
    <w:rsid w:val="00163463"/>
    <w:rsid w:val="001640ED"/>
    <w:rsid w:val="001644D6"/>
    <w:rsid w:val="00165993"/>
    <w:rsid w:val="00166072"/>
    <w:rsid w:val="0016663D"/>
    <w:rsid w:val="00166CA0"/>
    <w:rsid w:val="00167C80"/>
    <w:rsid w:val="001701F9"/>
    <w:rsid w:val="001721F3"/>
    <w:rsid w:val="00172E4D"/>
    <w:rsid w:val="00174D7C"/>
    <w:rsid w:val="00175859"/>
    <w:rsid w:val="00175B14"/>
    <w:rsid w:val="001769F4"/>
    <w:rsid w:val="0018074B"/>
    <w:rsid w:val="001814DA"/>
    <w:rsid w:val="001818CA"/>
    <w:rsid w:val="00181E3C"/>
    <w:rsid w:val="001828D5"/>
    <w:rsid w:val="00183027"/>
    <w:rsid w:val="0018575F"/>
    <w:rsid w:val="0018576E"/>
    <w:rsid w:val="00187ECF"/>
    <w:rsid w:val="001917FC"/>
    <w:rsid w:val="0019200C"/>
    <w:rsid w:val="001946E2"/>
    <w:rsid w:val="00196999"/>
    <w:rsid w:val="00196E10"/>
    <w:rsid w:val="0019722A"/>
    <w:rsid w:val="001972B9"/>
    <w:rsid w:val="001A2401"/>
    <w:rsid w:val="001A2715"/>
    <w:rsid w:val="001A2BBD"/>
    <w:rsid w:val="001A34D8"/>
    <w:rsid w:val="001A5235"/>
    <w:rsid w:val="001A5FA0"/>
    <w:rsid w:val="001A770C"/>
    <w:rsid w:val="001A7F6B"/>
    <w:rsid w:val="001B0042"/>
    <w:rsid w:val="001B0C57"/>
    <w:rsid w:val="001B1B25"/>
    <w:rsid w:val="001B1B3D"/>
    <w:rsid w:val="001B1FDF"/>
    <w:rsid w:val="001B2175"/>
    <w:rsid w:val="001B3C28"/>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8EF"/>
    <w:rsid w:val="001D5AA8"/>
    <w:rsid w:val="001D6920"/>
    <w:rsid w:val="001D79CF"/>
    <w:rsid w:val="001E100A"/>
    <w:rsid w:val="001E25C6"/>
    <w:rsid w:val="001E2A67"/>
    <w:rsid w:val="001E3BD8"/>
    <w:rsid w:val="001E3E44"/>
    <w:rsid w:val="001E6DD3"/>
    <w:rsid w:val="001E74AA"/>
    <w:rsid w:val="001E7916"/>
    <w:rsid w:val="001F441F"/>
    <w:rsid w:val="001F45A0"/>
    <w:rsid w:val="001F4CE7"/>
    <w:rsid w:val="001F52AE"/>
    <w:rsid w:val="001F5361"/>
    <w:rsid w:val="001F72D9"/>
    <w:rsid w:val="001F7F5F"/>
    <w:rsid w:val="00200376"/>
    <w:rsid w:val="00200420"/>
    <w:rsid w:val="00200895"/>
    <w:rsid w:val="002011B4"/>
    <w:rsid w:val="00201286"/>
    <w:rsid w:val="002021DF"/>
    <w:rsid w:val="00203511"/>
    <w:rsid w:val="00203D5A"/>
    <w:rsid w:val="0020407D"/>
    <w:rsid w:val="00204D7B"/>
    <w:rsid w:val="00206062"/>
    <w:rsid w:val="00206BA7"/>
    <w:rsid w:val="00207D10"/>
    <w:rsid w:val="002120C8"/>
    <w:rsid w:val="00212434"/>
    <w:rsid w:val="0021275B"/>
    <w:rsid w:val="002130F7"/>
    <w:rsid w:val="00213DA9"/>
    <w:rsid w:val="00215B85"/>
    <w:rsid w:val="00215FC7"/>
    <w:rsid w:val="00216F5C"/>
    <w:rsid w:val="00217053"/>
    <w:rsid w:val="0021759E"/>
    <w:rsid w:val="00217D01"/>
    <w:rsid w:val="0022079C"/>
    <w:rsid w:val="002209D3"/>
    <w:rsid w:val="00220A27"/>
    <w:rsid w:val="0022123E"/>
    <w:rsid w:val="00221E13"/>
    <w:rsid w:val="0022318E"/>
    <w:rsid w:val="002232A9"/>
    <w:rsid w:val="0022338F"/>
    <w:rsid w:val="00227FE1"/>
    <w:rsid w:val="00230527"/>
    <w:rsid w:val="0023203F"/>
    <w:rsid w:val="00233BE1"/>
    <w:rsid w:val="002341CD"/>
    <w:rsid w:val="00236727"/>
    <w:rsid w:val="002368D7"/>
    <w:rsid w:val="002376E8"/>
    <w:rsid w:val="0024189A"/>
    <w:rsid w:val="0024230A"/>
    <w:rsid w:val="0024262B"/>
    <w:rsid w:val="00242AAB"/>
    <w:rsid w:val="0024300A"/>
    <w:rsid w:val="0024513C"/>
    <w:rsid w:val="002462E6"/>
    <w:rsid w:val="00246907"/>
    <w:rsid w:val="00246CB0"/>
    <w:rsid w:val="00246E99"/>
    <w:rsid w:val="00251490"/>
    <w:rsid w:val="0025214E"/>
    <w:rsid w:val="00252318"/>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16"/>
    <w:rsid w:val="00264911"/>
    <w:rsid w:val="0026493F"/>
    <w:rsid w:val="00265C9B"/>
    <w:rsid w:val="00265F48"/>
    <w:rsid w:val="002671EB"/>
    <w:rsid w:val="002676C0"/>
    <w:rsid w:val="00267E82"/>
    <w:rsid w:val="00270A5B"/>
    <w:rsid w:val="0027202E"/>
    <w:rsid w:val="00273487"/>
    <w:rsid w:val="00274481"/>
    <w:rsid w:val="002746CB"/>
    <w:rsid w:val="002758CA"/>
    <w:rsid w:val="002767ED"/>
    <w:rsid w:val="002768EB"/>
    <w:rsid w:val="00276ACF"/>
    <w:rsid w:val="00276C04"/>
    <w:rsid w:val="00281DA2"/>
    <w:rsid w:val="00282E02"/>
    <w:rsid w:val="00282F69"/>
    <w:rsid w:val="00282FA7"/>
    <w:rsid w:val="00283849"/>
    <w:rsid w:val="00285989"/>
    <w:rsid w:val="00285AAC"/>
    <w:rsid w:val="00285E92"/>
    <w:rsid w:val="00286410"/>
    <w:rsid w:val="0028650B"/>
    <w:rsid w:val="0028681F"/>
    <w:rsid w:val="00287A38"/>
    <w:rsid w:val="00290070"/>
    <w:rsid w:val="00290859"/>
    <w:rsid w:val="00291503"/>
    <w:rsid w:val="00292A58"/>
    <w:rsid w:val="00293048"/>
    <w:rsid w:val="00294E51"/>
    <w:rsid w:val="00296CFC"/>
    <w:rsid w:val="002A104F"/>
    <w:rsid w:val="002A229F"/>
    <w:rsid w:val="002A2933"/>
    <w:rsid w:val="002A2D24"/>
    <w:rsid w:val="002A38AB"/>
    <w:rsid w:val="002A3C06"/>
    <w:rsid w:val="002A3D8E"/>
    <w:rsid w:val="002A408D"/>
    <w:rsid w:val="002A57E3"/>
    <w:rsid w:val="002A76A3"/>
    <w:rsid w:val="002B28EE"/>
    <w:rsid w:val="002B2EF5"/>
    <w:rsid w:val="002B492C"/>
    <w:rsid w:val="002B5046"/>
    <w:rsid w:val="002C0945"/>
    <w:rsid w:val="002C1045"/>
    <w:rsid w:val="002C11A3"/>
    <w:rsid w:val="002C1B14"/>
    <w:rsid w:val="002C1EB5"/>
    <w:rsid w:val="002C2E30"/>
    <w:rsid w:val="002C3170"/>
    <w:rsid w:val="002C4879"/>
    <w:rsid w:val="002C6CE3"/>
    <w:rsid w:val="002C6E7E"/>
    <w:rsid w:val="002C7D8A"/>
    <w:rsid w:val="002D00A3"/>
    <w:rsid w:val="002D0FEF"/>
    <w:rsid w:val="002D11D1"/>
    <w:rsid w:val="002D149A"/>
    <w:rsid w:val="002D39D1"/>
    <w:rsid w:val="002D5FFD"/>
    <w:rsid w:val="002D72B4"/>
    <w:rsid w:val="002E0571"/>
    <w:rsid w:val="002E08E3"/>
    <w:rsid w:val="002E3F17"/>
    <w:rsid w:val="002E461B"/>
    <w:rsid w:val="002E4ED8"/>
    <w:rsid w:val="002E5FB6"/>
    <w:rsid w:val="002E6114"/>
    <w:rsid w:val="002E7DE8"/>
    <w:rsid w:val="002F02A9"/>
    <w:rsid w:val="002F2839"/>
    <w:rsid w:val="002F42B6"/>
    <w:rsid w:val="002F47BA"/>
    <w:rsid w:val="002F49A3"/>
    <w:rsid w:val="002F5185"/>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0F"/>
    <w:rsid w:val="0031299C"/>
    <w:rsid w:val="003136EA"/>
    <w:rsid w:val="00313907"/>
    <w:rsid w:val="0031429B"/>
    <w:rsid w:val="00314D91"/>
    <w:rsid w:val="00317BED"/>
    <w:rsid w:val="0032241E"/>
    <w:rsid w:val="0032262D"/>
    <w:rsid w:val="00322C53"/>
    <w:rsid w:val="00322D6F"/>
    <w:rsid w:val="0032450D"/>
    <w:rsid w:val="0032551F"/>
    <w:rsid w:val="00325E35"/>
    <w:rsid w:val="003277D8"/>
    <w:rsid w:val="0033096F"/>
    <w:rsid w:val="00330B1D"/>
    <w:rsid w:val="00331285"/>
    <w:rsid w:val="003328CA"/>
    <w:rsid w:val="00332E2F"/>
    <w:rsid w:val="0033380A"/>
    <w:rsid w:val="0033442C"/>
    <w:rsid w:val="003345E9"/>
    <w:rsid w:val="00337B29"/>
    <w:rsid w:val="0034099D"/>
    <w:rsid w:val="00340BA9"/>
    <w:rsid w:val="00341E50"/>
    <w:rsid w:val="0034264C"/>
    <w:rsid w:val="00342A7E"/>
    <w:rsid w:val="00343EF3"/>
    <w:rsid w:val="00344A54"/>
    <w:rsid w:val="00345155"/>
    <w:rsid w:val="00346DE6"/>
    <w:rsid w:val="003471B7"/>
    <w:rsid w:val="00347497"/>
    <w:rsid w:val="00347C5A"/>
    <w:rsid w:val="00350B60"/>
    <w:rsid w:val="00352A43"/>
    <w:rsid w:val="00353B1B"/>
    <w:rsid w:val="003553B9"/>
    <w:rsid w:val="00355840"/>
    <w:rsid w:val="0035667A"/>
    <w:rsid w:val="0035792C"/>
    <w:rsid w:val="00357D57"/>
    <w:rsid w:val="003611C6"/>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0A5"/>
    <w:rsid w:val="00384C0C"/>
    <w:rsid w:val="00384CAE"/>
    <w:rsid w:val="0038529E"/>
    <w:rsid w:val="00385710"/>
    <w:rsid w:val="0038584A"/>
    <w:rsid w:val="00385EFE"/>
    <w:rsid w:val="003863A9"/>
    <w:rsid w:val="003907AC"/>
    <w:rsid w:val="00390C52"/>
    <w:rsid w:val="00391FC2"/>
    <w:rsid w:val="00392C3D"/>
    <w:rsid w:val="003936F7"/>
    <w:rsid w:val="00393934"/>
    <w:rsid w:val="00394A1F"/>
    <w:rsid w:val="00394BB7"/>
    <w:rsid w:val="003968D4"/>
    <w:rsid w:val="00396DAA"/>
    <w:rsid w:val="003A0578"/>
    <w:rsid w:val="003A0972"/>
    <w:rsid w:val="003A1293"/>
    <w:rsid w:val="003A2415"/>
    <w:rsid w:val="003A30F8"/>
    <w:rsid w:val="003A3DF4"/>
    <w:rsid w:val="003A404E"/>
    <w:rsid w:val="003A5FB5"/>
    <w:rsid w:val="003B103A"/>
    <w:rsid w:val="003B1BAD"/>
    <w:rsid w:val="003B2A77"/>
    <w:rsid w:val="003B3819"/>
    <w:rsid w:val="003B3C3F"/>
    <w:rsid w:val="003B4ADB"/>
    <w:rsid w:val="003B4D0F"/>
    <w:rsid w:val="003B5793"/>
    <w:rsid w:val="003B7580"/>
    <w:rsid w:val="003C005E"/>
    <w:rsid w:val="003C1516"/>
    <w:rsid w:val="003C1EC1"/>
    <w:rsid w:val="003C3943"/>
    <w:rsid w:val="003C4DFC"/>
    <w:rsid w:val="003C59CB"/>
    <w:rsid w:val="003C68D5"/>
    <w:rsid w:val="003C6DFE"/>
    <w:rsid w:val="003C7322"/>
    <w:rsid w:val="003D0946"/>
    <w:rsid w:val="003D2817"/>
    <w:rsid w:val="003D2BC8"/>
    <w:rsid w:val="003D3345"/>
    <w:rsid w:val="003D3F17"/>
    <w:rsid w:val="003D4037"/>
    <w:rsid w:val="003D4070"/>
    <w:rsid w:val="003D4554"/>
    <w:rsid w:val="003D6E26"/>
    <w:rsid w:val="003D7A92"/>
    <w:rsid w:val="003D7C94"/>
    <w:rsid w:val="003E037E"/>
    <w:rsid w:val="003E0E59"/>
    <w:rsid w:val="003E183C"/>
    <w:rsid w:val="003E2913"/>
    <w:rsid w:val="003E4265"/>
    <w:rsid w:val="003E50D0"/>
    <w:rsid w:val="003E53C0"/>
    <w:rsid w:val="003E56DA"/>
    <w:rsid w:val="003E57BB"/>
    <w:rsid w:val="003E5893"/>
    <w:rsid w:val="003E58C1"/>
    <w:rsid w:val="003E5A85"/>
    <w:rsid w:val="003E5B13"/>
    <w:rsid w:val="003E60DD"/>
    <w:rsid w:val="003E7B4C"/>
    <w:rsid w:val="003F14D7"/>
    <w:rsid w:val="003F2DC2"/>
    <w:rsid w:val="003F2E39"/>
    <w:rsid w:val="003F30B6"/>
    <w:rsid w:val="003F3226"/>
    <w:rsid w:val="003F35DB"/>
    <w:rsid w:val="003F3AA6"/>
    <w:rsid w:val="003F3B3A"/>
    <w:rsid w:val="003F4078"/>
    <w:rsid w:val="003F6230"/>
    <w:rsid w:val="003F6B6C"/>
    <w:rsid w:val="003F7457"/>
    <w:rsid w:val="00400154"/>
    <w:rsid w:val="00404074"/>
    <w:rsid w:val="00404206"/>
    <w:rsid w:val="0040730C"/>
    <w:rsid w:val="00407487"/>
    <w:rsid w:val="00407EFB"/>
    <w:rsid w:val="004101FB"/>
    <w:rsid w:val="004106F4"/>
    <w:rsid w:val="004107E5"/>
    <w:rsid w:val="00410D02"/>
    <w:rsid w:val="00412542"/>
    <w:rsid w:val="00412576"/>
    <w:rsid w:val="0041429B"/>
    <w:rsid w:val="00414F87"/>
    <w:rsid w:val="00415FDD"/>
    <w:rsid w:val="00416896"/>
    <w:rsid w:val="00416976"/>
    <w:rsid w:val="00416D6B"/>
    <w:rsid w:val="004174B5"/>
    <w:rsid w:val="00417927"/>
    <w:rsid w:val="00417FBC"/>
    <w:rsid w:val="00420517"/>
    <w:rsid w:val="0042199F"/>
    <w:rsid w:val="00421A62"/>
    <w:rsid w:val="00421DB6"/>
    <w:rsid w:val="00421F80"/>
    <w:rsid w:val="004231DA"/>
    <w:rsid w:val="00423A5A"/>
    <w:rsid w:val="00424B7F"/>
    <w:rsid w:val="00425558"/>
    <w:rsid w:val="00426473"/>
    <w:rsid w:val="004275F5"/>
    <w:rsid w:val="004316E7"/>
    <w:rsid w:val="004318E1"/>
    <w:rsid w:val="0043482C"/>
    <w:rsid w:val="00434A94"/>
    <w:rsid w:val="00437C22"/>
    <w:rsid w:val="00437C53"/>
    <w:rsid w:val="004404D2"/>
    <w:rsid w:val="0044156A"/>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1C8"/>
    <w:rsid w:val="00457749"/>
    <w:rsid w:val="004577E6"/>
    <w:rsid w:val="00460083"/>
    <w:rsid w:val="00460792"/>
    <w:rsid w:val="004620DC"/>
    <w:rsid w:val="00462B5F"/>
    <w:rsid w:val="00462B88"/>
    <w:rsid w:val="00463A7E"/>
    <w:rsid w:val="0046413C"/>
    <w:rsid w:val="00464437"/>
    <w:rsid w:val="004650AC"/>
    <w:rsid w:val="004662A2"/>
    <w:rsid w:val="00466310"/>
    <w:rsid w:val="00466B11"/>
    <w:rsid w:val="00466BC1"/>
    <w:rsid w:val="004678D1"/>
    <w:rsid w:val="0046795A"/>
    <w:rsid w:val="00470033"/>
    <w:rsid w:val="004707E8"/>
    <w:rsid w:val="00470EA9"/>
    <w:rsid w:val="00471214"/>
    <w:rsid w:val="004734DA"/>
    <w:rsid w:val="00473743"/>
    <w:rsid w:val="00475BED"/>
    <w:rsid w:val="00475CAC"/>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4412"/>
    <w:rsid w:val="004858BE"/>
    <w:rsid w:val="0048665E"/>
    <w:rsid w:val="00486DF1"/>
    <w:rsid w:val="00487DE3"/>
    <w:rsid w:val="0049052A"/>
    <w:rsid w:val="00490F30"/>
    <w:rsid w:val="00491072"/>
    <w:rsid w:val="00491E9A"/>
    <w:rsid w:val="00492248"/>
    <w:rsid w:val="00493870"/>
    <w:rsid w:val="004938ED"/>
    <w:rsid w:val="00494F88"/>
    <w:rsid w:val="004954BC"/>
    <w:rsid w:val="00497DFC"/>
    <w:rsid w:val="004A04E6"/>
    <w:rsid w:val="004A0AA3"/>
    <w:rsid w:val="004A0CB6"/>
    <w:rsid w:val="004A1711"/>
    <w:rsid w:val="004A417C"/>
    <w:rsid w:val="004A4BCD"/>
    <w:rsid w:val="004A52BB"/>
    <w:rsid w:val="004A5B7B"/>
    <w:rsid w:val="004A6053"/>
    <w:rsid w:val="004A7FF6"/>
    <w:rsid w:val="004B0C16"/>
    <w:rsid w:val="004B1FD4"/>
    <w:rsid w:val="004B3B18"/>
    <w:rsid w:val="004B46CA"/>
    <w:rsid w:val="004B4916"/>
    <w:rsid w:val="004B4E1F"/>
    <w:rsid w:val="004B5313"/>
    <w:rsid w:val="004B5638"/>
    <w:rsid w:val="004B5C1A"/>
    <w:rsid w:val="004B6129"/>
    <w:rsid w:val="004B614D"/>
    <w:rsid w:val="004B6AED"/>
    <w:rsid w:val="004C12FD"/>
    <w:rsid w:val="004C2FB9"/>
    <w:rsid w:val="004C40EB"/>
    <w:rsid w:val="004C55D4"/>
    <w:rsid w:val="004C6F4C"/>
    <w:rsid w:val="004C70A7"/>
    <w:rsid w:val="004C77EB"/>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3E5B"/>
    <w:rsid w:val="004E55F2"/>
    <w:rsid w:val="004E59D9"/>
    <w:rsid w:val="004E67D2"/>
    <w:rsid w:val="004F0108"/>
    <w:rsid w:val="004F07D4"/>
    <w:rsid w:val="004F0C06"/>
    <w:rsid w:val="004F186E"/>
    <w:rsid w:val="004F69F3"/>
    <w:rsid w:val="005005F9"/>
    <w:rsid w:val="00500944"/>
    <w:rsid w:val="00501292"/>
    <w:rsid w:val="00502D91"/>
    <w:rsid w:val="00503A25"/>
    <w:rsid w:val="00503B37"/>
    <w:rsid w:val="0050410E"/>
    <w:rsid w:val="005047C9"/>
    <w:rsid w:val="00505E54"/>
    <w:rsid w:val="005060A1"/>
    <w:rsid w:val="005064D0"/>
    <w:rsid w:val="00507850"/>
    <w:rsid w:val="00510393"/>
    <w:rsid w:val="0051105C"/>
    <w:rsid w:val="00511C38"/>
    <w:rsid w:val="005123CF"/>
    <w:rsid w:val="00512B60"/>
    <w:rsid w:val="00512C4E"/>
    <w:rsid w:val="005134CB"/>
    <w:rsid w:val="005137E7"/>
    <w:rsid w:val="00514C59"/>
    <w:rsid w:val="005155E6"/>
    <w:rsid w:val="00515766"/>
    <w:rsid w:val="00517060"/>
    <w:rsid w:val="005175F5"/>
    <w:rsid w:val="0052013D"/>
    <w:rsid w:val="0052093F"/>
    <w:rsid w:val="00521C60"/>
    <w:rsid w:val="005223BD"/>
    <w:rsid w:val="00522F47"/>
    <w:rsid w:val="005231EE"/>
    <w:rsid w:val="005236AA"/>
    <w:rsid w:val="00523BF2"/>
    <w:rsid w:val="005240CC"/>
    <w:rsid w:val="00525A56"/>
    <w:rsid w:val="00525B0D"/>
    <w:rsid w:val="00525B35"/>
    <w:rsid w:val="00530717"/>
    <w:rsid w:val="005311AD"/>
    <w:rsid w:val="00531CA8"/>
    <w:rsid w:val="0053262A"/>
    <w:rsid w:val="00532882"/>
    <w:rsid w:val="00532DEC"/>
    <w:rsid w:val="005339CE"/>
    <w:rsid w:val="00533FBC"/>
    <w:rsid w:val="00534B15"/>
    <w:rsid w:val="005354E5"/>
    <w:rsid w:val="005356FD"/>
    <w:rsid w:val="00536393"/>
    <w:rsid w:val="00537197"/>
    <w:rsid w:val="005418AA"/>
    <w:rsid w:val="00541F30"/>
    <w:rsid w:val="005423DC"/>
    <w:rsid w:val="00542951"/>
    <w:rsid w:val="0054305F"/>
    <w:rsid w:val="005446A1"/>
    <w:rsid w:val="00544E8F"/>
    <w:rsid w:val="00544FEC"/>
    <w:rsid w:val="0054588C"/>
    <w:rsid w:val="005473BD"/>
    <w:rsid w:val="005503D8"/>
    <w:rsid w:val="00551649"/>
    <w:rsid w:val="00552471"/>
    <w:rsid w:val="00552C6A"/>
    <w:rsid w:val="00552F5A"/>
    <w:rsid w:val="00553249"/>
    <w:rsid w:val="005542AC"/>
    <w:rsid w:val="005542C5"/>
    <w:rsid w:val="0055553F"/>
    <w:rsid w:val="00556707"/>
    <w:rsid w:val="005567BA"/>
    <w:rsid w:val="00560B86"/>
    <w:rsid w:val="00560FF1"/>
    <w:rsid w:val="0056111E"/>
    <w:rsid w:val="00561BB6"/>
    <w:rsid w:val="00561F90"/>
    <w:rsid w:val="00562608"/>
    <w:rsid w:val="00563325"/>
    <w:rsid w:val="0056366F"/>
    <w:rsid w:val="0056369F"/>
    <w:rsid w:val="00566C04"/>
    <w:rsid w:val="00570639"/>
    <w:rsid w:val="00571438"/>
    <w:rsid w:val="005727C2"/>
    <w:rsid w:val="00572BCD"/>
    <w:rsid w:val="00573F60"/>
    <w:rsid w:val="0057465C"/>
    <w:rsid w:val="00575237"/>
    <w:rsid w:val="0057525A"/>
    <w:rsid w:val="00575719"/>
    <w:rsid w:val="00577B53"/>
    <w:rsid w:val="00580161"/>
    <w:rsid w:val="005810B9"/>
    <w:rsid w:val="005824C6"/>
    <w:rsid w:val="00582758"/>
    <w:rsid w:val="00582F17"/>
    <w:rsid w:val="0058352F"/>
    <w:rsid w:val="00583612"/>
    <w:rsid w:val="0058441D"/>
    <w:rsid w:val="00584AA7"/>
    <w:rsid w:val="00584D60"/>
    <w:rsid w:val="0058564E"/>
    <w:rsid w:val="005866A7"/>
    <w:rsid w:val="00586CE2"/>
    <w:rsid w:val="00586EB7"/>
    <w:rsid w:val="005873A2"/>
    <w:rsid w:val="00587905"/>
    <w:rsid w:val="005901FC"/>
    <w:rsid w:val="00590E4C"/>
    <w:rsid w:val="005910BD"/>
    <w:rsid w:val="0059142A"/>
    <w:rsid w:val="00591E35"/>
    <w:rsid w:val="00593846"/>
    <w:rsid w:val="00594763"/>
    <w:rsid w:val="0059562B"/>
    <w:rsid w:val="0059656D"/>
    <w:rsid w:val="00596ACA"/>
    <w:rsid w:val="00597875"/>
    <w:rsid w:val="005A09F2"/>
    <w:rsid w:val="005A0F34"/>
    <w:rsid w:val="005A1564"/>
    <w:rsid w:val="005A1DA8"/>
    <w:rsid w:val="005A1E61"/>
    <w:rsid w:val="005A232A"/>
    <w:rsid w:val="005A2BC3"/>
    <w:rsid w:val="005A2C1A"/>
    <w:rsid w:val="005A371E"/>
    <w:rsid w:val="005A3B4A"/>
    <w:rsid w:val="005A43E0"/>
    <w:rsid w:val="005A787A"/>
    <w:rsid w:val="005B02DD"/>
    <w:rsid w:val="005B081C"/>
    <w:rsid w:val="005B08D4"/>
    <w:rsid w:val="005B19FD"/>
    <w:rsid w:val="005B1A48"/>
    <w:rsid w:val="005B1BAF"/>
    <w:rsid w:val="005B2AD4"/>
    <w:rsid w:val="005B2BBC"/>
    <w:rsid w:val="005B3DFE"/>
    <w:rsid w:val="005B41F1"/>
    <w:rsid w:val="005B5835"/>
    <w:rsid w:val="005B5FFE"/>
    <w:rsid w:val="005B62E9"/>
    <w:rsid w:val="005B70A7"/>
    <w:rsid w:val="005B7CDA"/>
    <w:rsid w:val="005B7CE5"/>
    <w:rsid w:val="005C030C"/>
    <w:rsid w:val="005C039F"/>
    <w:rsid w:val="005C0515"/>
    <w:rsid w:val="005C119F"/>
    <w:rsid w:val="005C1ECF"/>
    <w:rsid w:val="005C2A81"/>
    <w:rsid w:val="005C3FE9"/>
    <w:rsid w:val="005C42BE"/>
    <w:rsid w:val="005C5D20"/>
    <w:rsid w:val="005C63AB"/>
    <w:rsid w:val="005C7071"/>
    <w:rsid w:val="005C7170"/>
    <w:rsid w:val="005C7620"/>
    <w:rsid w:val="005C7B08"/>
    <w:rsid w:val="005D0190"/>
    <w:rsid w:val="005D02B4"/>
    <w:rsid w:val="005D036A"/>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56A"/>
    <w:rsid w:val="005E74FB"/>
    <w:rsid w:val="005E7E5D"/>
    <w:rsid w:val="005F2069"/>
    <w:rsid w:val="005F2E38"/>
    <w:rsid w:val="005F4449"/>
    <w:rsid w:val="005F4EC3"/>
    <w:rsid w:val="005F4FD0"/>
    <w:rsid w:val="005F52CF"/>
    <w:rsid w:val="005F6291"/>
    <w:rsid w:val="005F7160"/>
    <w:rsid w:val="005F7168"/>
    <w:rsid w:val="005F78BF"/>
    <w:rsid w:val="00600A49"/>
    <w:rsid w:val="00602C40"/>
    <w:rsid w:val="006036CB"/>
    <w:rsid w:val="0060427E"/>
    <w:rsid w:val="00604FB5"/>
    <w:rsid w:val="00605DFF"/>
    <w:rsid w:val="0060752A"/>
    <w:rsid w:val="006075D2"/>
    <w:rsid w:val="00607725"/>
    <w:rsid w:val="00607C9B"/>
    <w:rsid w:val="00610058"/>
    <w:rsid w:val="006109E1"/>
    <w:rsid w:val="006111F7"/>
    <w:rsid w:val="00611A97"/>
    <w:rsid w:val="00612390"/>
    <w:rsid w:val="0061279E"/>
    <w:rsid w:val="00614A2B"/>
    <w:rsid w:val="006165D4"/>
    <w:rsid w:val="00616E7A"/>
    <w:rsid w:val="00621C0A"/>
    <w:rsid w:val="006221FD"/>
    <w:rsid w:val="0062273A"/>
    <w:rsid w:val="00622A2D"/>
    <w:rsid w:val="00624FBE"/>
    <w:rsid w:val="00626A54"/>
    <w:rsid w:val="006305ED"/>
    <w:rsid w:val="0063109F"/>
    <w:rsid w:val="006321A1"/>
    <w:rsid w:val="00633958"/>
    <w:rsid w:val="00633AB9"/>
    <w:rsid w:val="006353AB"/>
    <w:rsid w:val="006360D0"/>
    <w:rsid w:val="0063643C"/>
    <w:rsid w:val="0063685D"/>
    <w:rsid w:val="006376CA"/>
    <w:rsid w:val="00637F86"/>
    <w:rsid w:val="0064046D"/>
    <w:rsid w:val="006424E6"/>
    <w:rsid w:val="00642922"/>
    <w:rsid w:val="00643B78"/>
    <w:rsid w:val="0064446E"/>
    <w:rsid w:val="00644C31"/>
    <w:rsid w:val="00645486"/>
    <w:rsid w:val="00646206"/>
    <w:rsid w:val="0064630C"/>
    <w:rsid w:val="00647ECA"/>
    <w:rsid w:val="00650665"/>
    <w:rsid w:val="006516BA"/>
    <w:rsid w:val="00651754"/>
    <w:rsid w:val="00652028"/>
    <w:rsid w:val="00652B17"/>
    <w:rsid w:val="00654E8D"/>
    <w:rsid w:val="006556C6"/>
    <w:rsid w:val="0065744D"/>
    <w:rsid w:val="00657FB0"/>
    <w:rsid w:val="00660084"/>
    <w:rsid w:val="006602FE"/>
    <w:rsid w:val="0066058D"/>
    <w:rsid w:val="00662F5D"/>
    <w:rsid w:val="00662FDA"/>
    <w:rsid w:val="00663759"/>
    <w:rsid w:val="0066383B"/>
    <w:rsid w:val="006658A2"/>
    <w:rsid w:val="00665D4D"/>
    <w:rsid w:val="00666BFD"/>
    <w:rsid w:val="00671B42"/>
    <w:rsid w:val="00672074"/>
    <w:rsid w:val="00672B92"/>
    <w:rsid w:val="00672F48"/>
    <w:rsid w:val="00675BD4"/>
    <w:rsid w:val="00677075"/>
    <w:rsid w:val="0067744E"/>
    <w:rsid w:val="006801A2"/>
    <w:rsid w:val="00680308"/>
    <w:rsid w:val="00681182"/>
    <w:rsid w:val="0068124E"/>
    <w:rsid w:val="00682064"/>
    <w:rsid w:val="00682662"/>
    <w:rsid w:val="006843A1"/>
    <w:rsid w:val="006845FA"/>
    <w:rsid w:val="006855A4"/>
    <w:rsid w:val="0068587A"/>
    <w:rsid w:val="0068590A"/>
    <w:rsid w:val="006872E9"/>
    <w:rsid w:val="00687579"/>
    <w:rsid w:val="00687C27"/>
    <w:rsid w:val="00690575"/>
    <w:rsid w:val="006906F3"/>
    <w:rsid w:val="006913BB"/>
    <w:rsid w:val="00691ED4"/>
    <w:rsid w:val="00692272"/>
    <w:rsid w:val="006928F1"/>
    <w:rsid w:val="006941E6"/>
    <w:rsid w:val="006955E3"/>
    <w:rsid w:val="0069743F"/>
    <w:rsid w:val="006974E1"/>
    <w:rsid w:val="00697DC4"/>
    <w:rsid w:val="006A04AD"/>
    <w:rsid w:val="006A0A45"/>
    <w:rsid w:val="006A163E"/>
    <w:rsid w:val="006A17CF"/>
    <w:rsid w:val="006A2878"/>
    <w:rsid w:val="006A3F54"/>
    <w:rsid w:val="006A414E"/>
    <w:rsid w:val="006A7CBF"/>
    <w:rsid w:val="006B020A"/>
    <w:rsid w:val="006B0859"/>
    <w:rsid w:val="006B1806"/>
    <w:rsid w:val="006B18B2"/>
    <w:rsid w:val="006B21BA"/>
    <w:rsid w:val="006B40FE"/>
    <w:rsid w:val="006B6699"/>
    <w:rsid w:val="006B6F2F"/>
    <w:rsid w:val="006B7A75"/>
    <w:rsid w:val="006C0255"/>
    <w:rsid w:val="006C0D2F"/>
    <w:rsid w:val="006C17E7"/>
    <w:rsid w:val="006C37A0"/>
    <w:rsid w:val="006C3969"/>
    <w:rsid w:val="006C4E0A"/>
    <w:rsid w:val="006C578F"/>
    <w:rsid w:val="006C6B84"/>
    <w:rsid w:val="006C6D64"/>
    <w:rsid w:val="006C709D"/>
    <w:rsid w:val="006C7C72"/>
    <w:rsid w:val="006D06F5"/>
    <w:rsid w:val="006D0CDE"/>
    <w:rsid w:val="006D1403"/>
    <w:rsid w:val="006D1BDE"/>
    <w:rsid w:val="006D1CA7"/>
    <w:rsid w:val="006D218A"/>
    <w:rsid w:val="006D392F"/>
    <w:rsid w:val="006D42C7"/>
    <w:rsid w:val="006D50C5"/>
    <w:rsid w:val="006D5499"/>
    <w:rsid w:val="006D5846"/>
    <w:rsid w:val="006D59EF"/>
    <w:rsid w:val="006D5CD2"/>
    <w:rsid w:val="006E003A"/>
    <w:rsid w:val="006E06B1"/>
    <w:rsid w:val="006E07F7"/>
    <w:rsid w:val="006E2A59"/>
    <w:rsid w:val="006E2C16"/>
    <w:rsid w:val="006E395E"/>
    <w:rsid w:val="006E41CC"/>
    <w:rsid w:val="006E61D4"/>
    <w:rsid w:val="006E6598"/>
    <w:rsid w:val="006E6C5D"/>
    <w:rsid w:val="006E710F"/>
    <w:rsid w:val="006E793B"/>
    <w:rsid w:val="006F009E"/>
    <w:rsid w:val="006F0F42"/>
    <w:rsid w:val="006F126A"/>
    <w:rsid w:val="006F1892"/>
    <w:rsid w:val="006F29B2"/>
    <w:rsid w:val="006F3CD4"/>
    <w:rsid w:val="006F539D"/>
    <w:rsid w:val="006F5C70"/>
    <w:rsid w:val="006F66CA"/>
    <w:rsid w:val="006F6BA3"/>
    <w:rsid w:val="006F7096"/>
    <w:rsid w:val="007002BE"/>
    <w:rsid w:val="007022B6"/>
    <w:rsid w:val="00702309"/>
    <w:rsid w:val="00702C90"/>
    <w:rsid w:val="00702CE5"/>
    <w:rsid w:val="00702D10"/>
    <w:rsid w:val="00703786"/>
    <w:rsid w:val="00703DF1"/>
    <w:rsid w:val="00704306"/>
    <w:rsid w:val="00704C72"/>
    <w:rsid w:val="0070613F"/>
    <w:rsid w:val="00706293"/>
    <w:rsid w:val="00706508"/>
    <w:rsid w:val="00706B66"/>
    <w:rsid w:val="00707094"/>
    <w:rsid w:val="0070766A"/>
    <w:rsid w:val="00707DAC"/>
    <w:rsid w:val="00710DAE"/>
    <w:rsid w:val="00710FBF"/>
    <w:rsid w:val="00711E4E"/>
    <w:rsid w:val="00711F20"/>
    <w:rsid w:val="00712E03"/>
    <w:rsid w:val="007142C0"/>
    <w:rsid w:val="00715BF6"/>
    <w:rsid w:val="00715C08"/>
    <w:rsid w:val="0072098C"/>
    <w:rsid w:val="00720F64"/>
    <w:rsid w:val="0072172E"/>
    <w:rsid w:val="00722F77"/>
    <w:rsid w:val="007231B6"/>
    <w:rsid w:val="007231D2"/>
    <w:rsid w:val="00725A53"/>
    <w:rsid w:val="00725FED"/>
    <w:rsid w:val="00727A1D"/>
    <w:rsid w:val="00727A2B"/>
    <w:rsid w:val="00730C17"/>
    <w:rsid w:val="00733434"/>
    <w:rsid w:val="00733764"/>
    <w:rsid w:val="00733BEB"/>
    <w:rsid w:val="00733EB9"/>
    <w:rsid w:val="00735635"/>
    <w:rsid w:val="00736123"/>
    <w:rsid w:val="00736595"/>
    <w:rsid w:val="007403F3"/>
    <w:rsid w:val="007407E4"/>
    <w:rsid w:val="0074114D"/>
    <w:rsid w:val="007454AC"/>
    <w:rsid w:val="0074559D"/>
    <w:rsid w:val="00746400"/>
    <w:rsid w:val="00746C37"/>
    <w:rsid w:val="00750CF6"/>
    <w:rsid w:val="00753E38"/>
    <w:rsid w:val="0075429A"/>
    <w:rsid w:val="00754E53"/>
    <w:rsid w:val="007550D5"/>
    <w:rsid w:val="007553A5"/>
    <w:rsid w:val="007559A9"/>
    <w:rsid w:val="00757DF7"/>
    <w:rsid w:val="007603A8"/>
    <w:rsid w:val="00761D2A"/>
    <w:rsid w:val="007624E7"/>
    <w:rsid w:val="00765149"/>
    <w:rsid w:val="00767022"/>
    <w:rsid w:val="007725B3"/>
    <w:rsid w:val="0077281F"/>
    <w:rsid w:val="00772E1C"/>
    <w:rsid w:val="0077344C"/>
    <w:rsid w:val="00773518"/>
    <w:rsid w:val="00773819"/>
    <w:rsid w:val="00773B5E"/>
    <w:rsid w:val="00774B0A"/>
    <w:rsid w:val="00775647"/>
    <w:rsid w:val="00775F9E"/>
    <w:rsid w:val="00777AB3"/>
    <w:rsid w:val="0078028A"/>
    <w:rsid w:val="00780D3E"/>
    <w:rsid w:val="00781120"/>
    <w:rsid w:val="00781462"/>
    <w:rsid w:val="00781DCD"/>
    <w:rsid w:val="007835C4"/>
    <w:rsid w:val="0078373D"/>
    <w:rsid w:val="00783C2D"/>
    <w:rsid w:val="0078471D"/>
    <w:rsid w:val="00784D5A"/>
    <w:rsid w:val="007854D8"/>
    <w:rsid w:val="00785F41"/>
    <w:rsid w:val="007864E0"/>
    <w:rsid w:val="00786EBE"/>
    <w:rsid w:val="007908B4"/>
    <w:rsid w:val="00790BE8"/>
    <w:rsid w:val="00792272"/>
    <w:rsid w:val="00794C53"/>
    <w:rsid w:val="007954BD"/>
    <w:rsid w:val="00796B48"/>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34A5"/>
    <w:rsid w:val="007E3A49"/>
    <w:rsid w:val="007E3D8E"/>
    <w:rsid w:val="007E50E6"/>
    <w:rsid w:val="007E54A0"/>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162F"/>
    <w:rsid w:val="00813617"/>
    <w:rsid w:val="00814FB0"/>
    <w:rsid w:val="00815801"/>
    <w:rsid w:val="008159E9"/>
    <w:rsid w:val="00815D98"/>
    <w:rsid w:val="00816EC7"/>
    <w:rsid w:val="008175A3"/>
    <w:rsid w:val="0082042D"/>
    <w:rsid w:val="0082230D"/>
    <w:rsid w:val="00822BE9"/>
    <w:rsid w:val="00824338"/>
    <w:rsid w:val="00824896"/>
    <w:rsid w:val="00824931"/>
    <w:rsid w:val="00824CBA"/>
    <w:rsid w:val="00825095"/>
    <w:rsid w:val="00825449"/>
    <w:rsid w:val="008259C3"/>
    <w:rsid w:val="00825FB1"/>
    <w:rsid w:val="0082613F"/>
    <w:rsid w:val="008265A1"/>
    <w:rsid w:val="0082668C"/>
    <w:rsid w:val="0082669F"/>
    <w:rsid w:val="00826D5F"/>
    <w:rsid w:val="0083334F"/>
    <w:rsid w:val="0083478E"/>
    <w:rsid w:val="00834C9F"/>
    <w:rsid w:val="00834EE8"/>
    <w:rsid w:val="00834F83"/>
    <w:rsid w:val="00835629"/>
    <w:rsid w:val="00837D0B"/>
    <w:rsid w:val="00840F16"/>
    <w:rsid w:val="00841636"/>
    <w:rsid w:val="00841BAA"/>
    <w:rsid w:val="008437DC"/>
    <w:rsid w:val="00844970"/>
    <w:rsid w:val="00845074"/>
    <w:rsid w:val="0084518E"/>
    <w:rsid w:val="008451B1"/>
    <w:rsid w:val="00845516"/>
    <w:rsid w:val="00845E6B"/>
    <w:rsid w:val="00846285"/>
    <w:rsid w:val="00846698"/>
    <w:rsid w:val="00847B88"/>
    <w:rsid w:val="00847DA6"/>
    <w:rsid w:val="00847F4E"/>
    <w:rsid w:val="00847F68"/>
    <w:rsid w:val="008500F7"/>
    <w:rsid w:val="00850C94"/>
    <w:rsid w:val="00852557"/>
    <w:rsid w:val="00852B0C"/>
    <w:rsid w:val="00853265"/>
    <w:rsid w:val="008542B3"/>
    <w:rsid w:val="00854373"/>
    <w:rsid w:val="00854B6B"/>
    <w:rsid w:val="00854C9B"/>
    <w:rsid w:val="00854D1E"/>
    <w:rsid w:val="00856380"/>
    <w:rsid w:val="00862AD2"/>
    <w:rsid w:val="00862B0A"/>
    <w:rsid w:val="0086372C"/>
    <w:rsid w:val="008638AA"/>
    <w:rsid w:val="008648DA"/>
    <w:rsid w:val="00865BDE"/>
    <w:rsid w:val="008664DF"/>
    <w:rsid w:val="00866954"/>
    <w:rsid w:val="00866A5E"/>
    <w:rsid w:val="00866B98"/>
    <w:rsid w:val="008678C2"/>
    <w:rsid w:val="0087098E"/>
    <w:rsid w:val="00870AF4"/>
    <w:rsid w:val="00871A64"/>
    <w:rsid w:val="00871DE4"/>
    <w:rsid w:val="00871EBD"/>
    <w:rsid w:val="00871FD8"/>
    <w:rsid w:val="008728E9"/>
    <w:rsid w:val="00872D58"/>
    <w:rsid w:val="00873197"/>
    <w:rsid w:val="00873476"/>
    <w:rsid w:val="00875355"/>
    <w:rsid w:val="008757D3"/>
    <w:rsid w:val="00875A07"/>
    <w:rsid w:val="0087738F"/>
    <w:rsid w:val="008777A9"/>
    <w:rsid w:val="008808C5"/>
    <w:rsid w:val="008809ED"/>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1EF"/>
    <w:rsid w:val="008A140C"/>
    <w:rsid w:val="008A1B3A"/>
    <w:rsid w:val="008A41DA"/>
    <w:rsid w:val="008A4677"/>
    <w:rsid w:val="008A55CF"/>
    <w:rsid w:val="008A5F36"/>
    <w:rsid w:val="008A664D"/>
    <w:rsid w:val="008B1CD1"/>
    <w:rsid w:val="008B295C"/>
    <w:rsid w:val="008B3331"/>
    <w:rsid w:val="008B3440"/>
    <w:rsid w:val="008B42C9"/>
    <w:rsid w:val="008B4406"/>
    <w:rsid w:val="008B4808"/>
    <w:rsid w:val="008B7BFA"/>
    <w:rsid w:val="008C04EF"/>
    <w:rsid w:val="008C0F7A"/>
    <w:rsid w:val="008C13F0"/>
    <w:rsid w:val="008C1CD2"/>
    <w:rsid w:val="008C1F4A"/>
    <w:rsid w:val="008C257C"/>
    <w:rsid w:val="008C305A"/>
    <w:rsid w:val="008C3564"/>
    <w:rsid w:val="008C398A"/>
    <w:rsid w:val="008C3B97"/>
    <w:rsid w:val="008C3D17"/>
    <w:rsid w:val="008C4093"/>
    <w:rsid w:val="008C40F7"/>
    <w:rsid w:val="008C67D0"/>
    <w:rsid w:val="008D0614"/>
    <w:rsid w:val="008D097B"/>
    <w:rsid w:val="008D2985"/>
    <w:rsid w:val="008D2CBF"/>
    <w:rsid w:val="008D30F2"/>
    <w:rsid w:val="008D3DDC"/>
    <w:rsid w:val="008D4648"/>
    <w:rsid w:val="008D469D"/>
    <w:rsid w:val="008D4B14"/>
    <w:rsid w:val="008D5EC7"/>
    <w:rsid w:val="008D6104"/>
    <w:rsid w:val="008D70BA"/>
    <w:rsid w:val="008E095D"/>
    <w:rsid w:val="008E1B10"/>
    <w:rsid w:val="008E1E9D"/>
    <w:rsid w:val="008E5314"/>
    <w:rsid w:val="008E53A6"/>
    <w:rsid w:val="008E57F9"/>
    <w:rsid w:val="008E7E62"/>
    <w:rsid w:val="008F0206"/>
    <w:rsid w:val="008F21CE"/>
    <w:rsid w:val="008F3245"/>
    <w:rsid w:val="008F3252"/>
    <w:rsid w:val="008F48C7"/>
    <w:rsid w:val="008F4E13"/>
    <w:rsid w:val="008F4F00"/>
    <w:rsid w:val="00900A55"/>
    <w:rsid w:val="0090142A"/>
    <w:rsid w:val="0090176D"/>
    <w:rsid w:val="00901D96"/>
    <w:rsid w:val="009026E8"/>
    <w:rsid w:val="00902920"/>
    <w:rsid w:val="00902E5D"/>
    <w:rsid w:val="0090409C"/>
    <w:rsid w:val="00904778"/>
    <w:rsid w:val="00904ED9"/>
    <w:rsid w:val="00906F69"/>
    <w:rsid w:val="00907B0E"/>
    <w:rsid w:val="0091064E"/>
    <w:rsid w:val="0091071E"/>
    <w:rsid w:val="00911B00"/>
    <w:rsid w:val="00913069"/>
    <w:rsid w:val="00914005"/>
    <w:rsid w:val="00914E10"/>
    <w:rsid w:val="00917169"/>
    <w:rsid w:val="009179DF"/>
    <w:rsid w:val="00920BDB"/>
    <w:rsid w:val="0092197A"/>
    <w:rsid w:val="00921FD9"/>
    <w:rsid w:val="00923CF6"/>
    <w:rsid w:val="0092439B"/>
    <w:rsid w:val="009244CC"/>
    <w:rsid w:val="00924E24"/>
    <w:rsid w:val="009261C0"/>
    <w:rsid w:val="009264B9"/>
    <w:rsid w:val="00927389"/>
    <w:rsid w:val="00931F21"/>
    <w:rsid w:val="00933611"/>
    <w:rsid w:val="00933DDF"/>
    <w:rsid w:val="00934415"/>
    <w:rsid w:val="00934725"/>
    <w:rsid w:val="00934849"/>
    <w:rsid w:val="00934A20"/>
    <w:rsid w:val="00934F56"/>
    <w:rsid w:val="009352A9"/>
    <w:rsid w:val="00935755"/>
    <w:rsid w:val="00937A75"/>
    <w:rsid w:val="009409BD"/>
    <w:rsid w:val="00940F32"/>
    <w:rsid w:val="0094100B"/>
    <w:rsid w:val="0094161A"/>
    <w:rsid w:val="00941939"/>
    <w:rsid w:val="00941A41"/>
    <w:rsid w:val="00942005"/>
    <w:rsid w:val="0094291B"/>
    <w:rsid w:val="00943341"/>
    <w:rsid w:val="009437B0"/>
    <w:rsid w:val="0094433D"/>
    <w:rsid w:val="00944B7B"/>
    <w:rsid w:val="009453DA"/>
    <w:rsid w:val="00946602"/>
    <w:rsid w:val="009502D5"/>
    <w:rsid w:val="00951A01"/>
    <w:rsid w:val="00955E27"/>
    <w:rsid w:val="009564F7"/>
    <w:rsid w:val="00957C4B"/>
    <w:rsid w:val="00960BBE"/>
    <w:rsid w:val="009613EF"/>
    <w:rsid w:val="0096154F"/>
    <w:rsid w:val="0096181A"/>
    <w:rsid w:val="00961ADD"/>
    <w:rsid w:val="009623D6"/>
    <w:rsid w:val="0096283F"/>
    <w:rsid w:val="00962883"/>
    <w:rsid w:val="009651DC"/>
    <w:rsid w:val="00966FAB"/>
    <w:rsid w:val="009675AD"/>
    <w:rsid w:val="009710B0"/>
    <w:rsid w:val="009713F7"/>
    <w:rsid w:val="00971626"/>
    <w:rsid w:val="00971853"/>
    <w:rsid w:val="0097416E"/>
    <w:rsid w:val="0097444E"/>
    <w:rsid w:val="009756B9"/>
    <w:rsid w:val="009767BE"/>
    <w:rsid w:val="00977004"/>
    <w:rsid w:val="009777B8"/>
    <w:rsid w:val="00977ED7"/>
    <w:rsid w:val="00980A2C"/>
    <w:rsid w:val="0098165A"/>
    <w:rsid w:val="00981ACB"/>
    <w:rsid w:val="00981B9F"/>
    <w:rsid w:val="00981F02"/>
    <w:rsid w:val="00983D0C"/>
    <w:rsid w:val="00983EA5"/>
    <w:rsid w:val="00984FCD"/>
    <w:rsid w:val="00985836"/>
    <w:rsid w:val="00985875"/>
    <w:rsid w:val="00987100"/>
    <w:rsid w:val="0098719F"/>
    <w:rsid w:val="00990172"/>
    <w:rsid w:val="0099032D"/>
    <w:rsid w:val="00990864"/>
    <w:rsid w:val="009915FA"/>
    <w:rsid w:val="00991A2F"/>
    <w:rsid w:val="00991AD6"/>
    <w:rsid w:val="00994441"/>
    <w:rsid w:val="00994ADA"/>
    <w:rsid w:val="00994DD9"/>
    <w:rsid w:val="0099546B"/>
    <w:rsid w:val="00996B3F"/>
    <w:rsid w:val="009A09CF"/>
    <w:rsid w:val="009A213C"/>
    <w:rsid w:val="009A31AE"/>
    <w:rsid w:val="009A46DF"/>
    <w:rsid w:val="009A5F2D"/>
    <w:rsid w:val="009A6479"/>
    <w:rsid w:val="009A73C1"/>
    <w:rsid w:val="009B05C6"/>
    <w:rsid w:val="009B11E7"/>
    <w:rsid w:val="009B12A3"/>
    <w:rsid w:val="009B1A22"/>
    <w:rsid w:val="009B1AA1"/>
    <w:rsid w:val="009B1EC6"/>
    <w:rsid w:val="009B22D2"/>
    <w:rsid w:val="009B30DA"/>
    <w:rsid w:val="009B4FE5"/>
    <w:rsid w:val="009B519A"/>
    <w:rsid w:val="009B6939"/>
    <w:rsid w:val="009B70AB"/>
    <w:rsid w:val="009B7267"/>
    <w:rsid w:val="009C13FA"/>
    <w:rsid w:val="009C3E49"/>
    <w:rsid w:val="009C461F"/>
    <w:rsid w:val="009C4739"/>
    <w:rsid w:val="009C473D"/>
    <w:rsid w:val="009C6D54"/>
    <w:rsid w:val="009C6F51"/>
    <w:rsid w:val="009D00CD"/>
    <w:rsid w:val="009D0120"/>
    <w:rsid w:val="009D0FC8"/>
    <w:rsid w:val="009D18DB"/>
    <w:rsid w:val="009D2AC9"/>
    <w:rsid w:val="009D30E8"/>
    <w:rsid w:val="009D392F"/>
    <w:rsid w:val="009D3BB8"/>
    <w:rsid w:val="009D41BF"/>
    <w:rsid w:val="009D41C1"/>
    <w:rsid w:val="009D4E5E"/>
    <w:rsid w:val="009E0B28"/>
    <w:rsid w:val="009E1CC6"/>
    <w:rsid w:val="009E26E1"/>
    <w:rsid w:val="009E39DE"/>
    <w:rsid w:val="009E3C95"/>
    <w:rsid w:val="009E66F0"/>
    <w:rsid w:val="009E6796"/>
    <w:rsid w:val="009E6E11"/>
    <w:rsid w:val="009E7D91"/>
    <w:rsid w:val="009F11B8"/>
    <w:rsid w:val="009F1976"/>
    <w:rsid w:val="009F2232"/>
    <w:rsid w:val="009F2389"/>
    <w:rsid w:val="009F3217"/>
    <w:rsid w:val="009F6A99"/>
    <w:rsid w:val="009F7A15"/>
    <w:rsid w:val="009F7E22"/>
    <w:rsid w:val="00A00414"/>
    <w:rsid w:val="00A013F9"/>
    <w:rsid w:val="00A01C01"/>
    <w:rsid w:val="00A0249A"/>
    <w:rsid w:val="00A0250E"/>
    <w:rsid w:val="00A02583"/>
    <w:rsid w:val="00A02709"/>
    <w:rsid w:val="00A02D34"/>
    <w:rsid w:val="00A0328A"/>
    <w:rsid w:val="00A03387"/>
    <w:rsid w:val="00A03BA6"/>
    <w:rsid w:val="00A04E64"/>
    <w:rsid w:val="00A070B7"/>
    <w:rsid w:val="00A070FE"/>
    <w:rsid w:val="00A07C44"/>
    <w:rsid w:val="00A10B1E"/>
    <w:rsid w:val="00A116AE"/>
    <w:rsid w:val="00A11AFF"/>
    <w:rsid w:val="00A11DCA"/>
    <w:rsid w:val="00A125ED"/>
    <w:rsid w:val="00A13955"/>
    <w:rsid w:val="00A13D03"/>
    <w:rsid w:val="00A1453C"/>
    <w:rsid w:val="00A1492E"/>
    <w:rsid w:val="00A15FD9"/>
    <w:rsid w:val="00A1688C"/>
    <w:rsid w:val="00A1691C"/>
    <w:rsid w:val="00A1768C"/>
    <w:rsid w:val="00A17D4C"/>
    <w:rsid w:val="00A20C81"/>
    <w:rsid w:val="00A20D09"/>
    <w:rsid w:val="00A21395"/>
    <w:rsid w:val="00A2151F"/>
    <w:rsid w:val="00A218F7"/>
    <w:rsid w:val="00A21DB9"/>
    <w:rsid w:val="00A22378"/>
    <w:rsid w:val="00A24CC2"/>
    <w:rsid w:val="00A26671"/>
    <w:rsid w:val="00A269FB"/>
    <w:rsid w:val="00A27253"/>
    <w:rsid w:val="00A315D4"/>
    <w:rsid w:val="00A32E50"/>
    <w:rsid w:val="00A33486"/>
    <w:rsid w:val="00A34424"/>
    <w:rsid w:val="00A37A07"/>
    <w:rsid w:val="00A40E79"/>
    <w:rsid w:val="00A41EA6"/>
    <w:rsid w:val="00A4228D"/>
    <w:rsid w:val="00A42BC4"/>
    <w:rsid w:val="00A42CEF"/>
    <w:rsid w:val="00A43CAC"/>
    <w:rsid w:val="00A45896"/>
    <w:rsid w:val="00A51303"/>
    <w:rsid w:val="00A535E1"/>
    <w:rsid w:val="00A53A8A"/>
    <w:rsid w:val="00A53C9F"/>
    <w:rsid w:val="00A53F7F"/>
    <w:rsid w:val="00A54D5E"/>
    <w:rsid w:val="00A551DC"/>
    <w:rsid w:val="00A5626D"/>
    <w:rsid w:val="00A565A2"/>
    <w:rsid w:val="00A60335"/>
    <w:rsid w:val="00A60AEC"/>
    <w:rsid w:val="00A6102A"/>
    <w:rsid w:val="00A619FC"/>
    <w:rsid w:val="00A62364"/>
    <w:rsid w:val="00A62E7E"/>
    <w:rsid w:val="00A635A8"/>
    <w:rsid w:val="00A64431"/>
    <w:rsid w:val="00A650AB"/>
    <w:rsid w:val="00A65C86"/>
    <w:rsid w:val="00A67BB3"/>
    <w:rsid w:val="00A72293"/>
    <w:rsid w:val="00A72C60"/>
    <w:rsid w:val="00A73989"/>
    <w:rsid w:val="00A74961"/>
    <w:rsid w:val="00A7520C"/>
    <w:rsid w:val="00A752AA"/>
    <w:rsid w:val="00A75CA5"/>
    <w:rsid w:val="00A75EED"/>
    <w:rsid w:val="00A76113"/>
    <w:rsid w:val="00A77806"/>
    <w:rsid w:val="00A77A4F"/>
    <w:rsid w:val="00A80164"/>
    <w:rsid w:val="00A8085B"/>
    <w:rsid w:val="00A809EC"/>
    <w:rsid w:val="00A813C6"/>
    <w:rsid w:val="00A82FD3"/>
    <w:rsid w:val="00A832F2"/>
    <w:rsid w:val="00A83365"/>
    <w:rsid w:val="00A83B60"/>
    <w:rsid w:val="00A83F2C"/>
    <w:rsid w:val="00A84251"/>
    <w:rsid w:val="00A846B0"/>
    <w:rsid w:val="00A8577E"/>
    <w:rsid w:val="00A85A57"/>
    <w:rsid w:val="00A86915"/>
    <w:rsid w:val="00A87F86"/>
    <w:rsid w:val="00A90345"/>
    <w:rsid w:val="00A903B7"/>
    <w:rsid w:val="00A91A6A"/>
    <w:rsid w:val="00A91F19"/>
    <w:rsid w:val="00A9375E"/>
    <w:rsid w:val="00A938DD"/>
    <w:rsid w:val="00A942FA"/>
    <w:rsid w:val="00A94378"/>
    <w:rsid w:val="00A94557"/>
    <w:rsid w:val="00A95F12"/>
    <w:rsid w:val="00A96EF6"/>
    <w:rsid w:val="00A96F9C"/>
    <w:rsid w:val="00A97080"/>
    <w:rsid w:val="00AA06AF"/>
    <w:rsid w:val="00AA115F"/>
    <w:rsid w:val="00AA1D81"/>
    <w:rsid w:val="00AA2083"/>
    <w:rsid w:val="00AA3D5C"/>
    <w:rsid w:val="00AA53CE"/>
    <w:rsid w:val="00AB2307"/>
    <w:rsid w:val="00AB3F4B"/>
    <w:rsid w:val="00AB4E8C"/>
    <w:rsid w:val="00AB4FEC"/>
    <w:rsid w:val="00AB515E"/>
    <w:rsid w:val="00AB6522"/>
    <w:rsid w:val="00AB6D1E"/>
    <w:rsid w:val="00AB7A8D"/>
    <w:rsid w:val="00AC0BCE"/>
    <w:rsid w:val="00AC135B"/>
    <w:rsid w:val="00AC1491"/>
    <w:rsid w:val="00AC1740"/>
    <w:rsid w:val="00AC2EF9"/>
    <w:rsid w:val="00AC32A3"/>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7"/>
    <w:rsid w:val="00AD63AD"/>
    <w:rsid w:val="00AD75DC"/>
    <w:rsid w:val="00AE01C4"/>
    <w:rsid w:val="00AE1DAF"/>
    <w:rsid w:val="00AE20DF"/>
    <w:rsid w:val="00AE2525"/>
    <w:rsid w:val="00AE2AE9"/>
    <w:rsid w:val="00AE4A30"/>
    <w:rsid w:val="00AE5B3C"/>
    <w:rsid w:val="00AE5BD3"/>
    <w:rsid w:val="00AE5CF0"/>
    <w:rsid w:val="00AF258F"/>
    <w:rsid w:val="00AF3647"/>
    <w:rsid w:val="00AF4B67"/>
    <w:rsid w:val="00AF6697"/>
    <w:rsid w:val="00AF6C16"/>
    <w:rsid w:val="00AF6D5C"/>
    <w:rsid w:val="00AF6F14"/>
    <w:rsid w:val="00AF7C2B"/>
    <w:rsid w:val="00B00313"/>
    <w:rsid w:val="00B0092C"/>
    <w:rsid w:val="00B02851"/>
    <w:rsid w:val="00B03C86"/>
    <w:rsid w:val="00B043FE"/>
    <w:rsid w:val="00B057AB"/>
    <w:rsid w:val="00B063A5"/>
    <w:rsid w:val="00B069BD"/>
    <w:rsid w:val="00B11E93"/>
    <w:rsid w:val="00B13A94"/>
    <w:rsid w:val="00B1421E"/>
    <w:rsid w:val="00B1442D"/>
    <w:rsid w:val="00B14B43"/>
    <w:rsid w:val="00B169AA"/>
    <w:rsid w:val="00B16ADF"/>
    <w:rsid w:val="00B16EAC"/>
    <w:rsid w:val="00B171FE"/>
    <w:rsid w:val="00B179F8"/>
    <w:rsid w:val="00B20464"/>
    <w:rsid w:val="00B210AE"/>
    <w:rsid w:val="00B2244F"/>
    <w:rsid w:val="00B23BD4"/>
    <w:rsid w:val="00B23F47"/>
    <w:rsid w:val="00B24087"/>
    <w:rsid w:val="00B24DD2"/>
    <w:rsid w:val="00B26181"/>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10F2"/>
    <w:rsid w:val="00B7127E"/>
    <w:rsid w:val="00B733E7"/>
    <w:rsid w:val="00B736AB"/>
    <w:rsid w:val="00B74BB4"/>
    <w:rsid w:val="00B75826"/>
    <w:rsid w:val="00B763FA"/>
    <w:rsid w:val="00B77E09"/>
    <w:rsid w:val="00B80C20"/>
    <w:rsid w:val="00B8214C"/>
    <w:rsid w:val="00B82BB8"/>
    <w:rsid w:val="00B82C44"/>
    <w:rsid w:val="00B834C3"/>
    <w:rsid w:val="00B836AE"/>
    <w:rsid w:val="00B83D67"/>
    <w:rsid w:val="00B84291"/>
    <w:rsid w:val="00B862C7"/>
    <w:rsid w:val="00B864DF"/>
    <w:rsid w:val="00B86DA4"/>
    <w:rsid w:val="00B8713F"/>
    <w:rsid w:val="00B87214"/>
    <w:rsid w:val="00B873B5"/>
    <w:rsid w:val="00B91787"/>
    <w:rsid w:val="00B91A20"/>
    <w:rsid w:val="00B925C0"/>
    <w:rsid w:val="00B92DE1"/>
    <w:rsid w:val="00B93BB4"/>
    <w:rsid w:val="00B94A05"/>
    <w:rsid w:val="00B963F2"/>
    <w:rsid w:val="00BA0F72"/>
    <w:rsid w:val="00BA0FBC"/>
    <w:rsid w:val="00BA1CE7"/>
    <w:rsid w:val="00BA25AD"/>
    <w:rsid w:val="00BA2B0D"/>
    <w:rsid w:val="00BA2C19"/>
    <w:rsid w:val="00BA317F"/>
    <w:rsid w:val="00BA3F6A"/>
    <w:rsid w:val="00BA44CB"/>
    <w:rsid w:val="00BA4558"/>
    <w:rsid w:val="00BA58D4"/>
    <w:rsid w:val="00BB0FC5"/>
    <w:rsid w:val="00BB1713"/>
    <w:rsid w:val="00BB25FD"/>
    <w:rsid w:val="00BB37AC"/>
    <w:rsid w:val="00BB3EAB"/>
    <w:rsid w:val="00BB459B"/>
    <w:rsid w:val="00BB4F23"/>
    <w:rsid w:val="00BB5571"/>
    <w:rsid w:val="00BB6031"/>
    <w:rsid w:val="00BB732D"/>
    <w:rsid w:val="00BB7C63"/>
    <w:rsid w:val="00BC0CF7"/>
    <w:rsid w:val="00BC18E9"/>
    <w:rsid w:val="00BC257E"/>
    <w:rsid w:val="00BC2603"/>
    <w:rsid w:val="00BC3B26"/>
    <w:rsid w:val="00BC3B92"/>
    <w:rsid w:val="00BC3C20"/>
    <w:rsid w:val="00BC3EFA"/>
    <w:rsid w:val="00BC41F7"/>
    <w:rsid w:val="00BC45D2"/>
    <w:rsid w:val="00BC4857"/>
    <w:rsid w:val="00BC48B7"/>
    <w:rsid w:val="00BC4925"/>
    <w:rsid w:val="00BC4CB3"/>
    <w:rsid w:val="00BC4D8B"/>
    <w:rsid w:val="00BC5291"/>
    <w:rsid w:val="00BC569B"/>
    <w:rsid w:val="00BC6530"/>
    <w:rsid w:val="00BC69EC"/>
    <w:rsid w:val="00BC6CBF"/>
    <w:rsid w:val="00BC741A"/>
    <w:rsid w:val="00BC7BAE"/>
    <w:rsid w:val="00BD02EC"/>
    <w:rsid w:val="00BD0500"/>
    <w:rsid w:val="00BD25DC"/>
    <w:rsid w:val="00BD31C9"/>
    <w:rsid w:val="00BD530C"/>
    <w:rsid w:val="00BD66D8"/>
    <w:rsid w:val="00BD6DA2"/>
    <w:rsid w:val="00BD7197"/>
    <w:rsid w:val="00BD7413"/>
    <w:rsid w:val="00BD7776"/>
    <w:rsid w:val="00BE03D4"/>
    <w:rsid w:val="00BE0583"/>
    <w:rsid w:val="00BE0E45"/>
    <w:rsid w:val="00BE1AFB"/>
    <w:rsid w:val="00BE2BFA"/>
    <w:rsid w:val="00BE2C6D"/>
    <w:rsid w:val="00BE3429"/>
    <w:rsid w:val="00BE4B50"/>
    <w:rsid w:val="00BE52E8"/>
    <w:rsid w:val="00BE75A2"/>
    <w:rsid w:val="00BE7892"/>
    <w:rsid w:val="00BF1A4E"/>
    <w:rsid w:val="00BF29CD"/>
    <w:rsid w:val="00BF3656"/>
    <w:rsid w:val="00BF3967"/>
    <w:rsid w:val="00BF4913"/>
    <w:rsid w:val="00BF5A7D"/>
    <w:rsid w:val="00BF634D"/>
    <w:rsid w:val="00C0041D"/>
    <w:rsid w:val="00C00682"/>
    <w:rsid w:val="00C0130C"/>
    <w:rsid w:val="00C01CB7"/>
    <w:rsid w:val="00C0323C"/>
    <w:rsid w:val="00C03E94"/>
    <w:rsid w:val="00C03F4D"/>
    <w:rsid w:val="00C0458A"/>
    <w:rsid w:val="00C04BF1"/>
    <w:rsid w:val="00C04DD7"/>
    <w:rsid w:val="00C0541D"/>
    <w:rsid w:val="00C055AF"/>
    <w:rsid w:val="00C05701"/>
    <w:rsid w:val="00C07D1F"/>
    <w:rsid w:val="00C100E5"/>
    <w:rsid w:val="00C10138"/>
    <w:rsid w:val="00C1128E"/>
    <w:rsid w:val="00C11B36"/>
    <w:rsid w:val="00C124D0"/>
    <w:rsid w:val="00C12F93"/>
    <w:rsid w:val="00C13BE6"/>
    <w:rsid w:val="00C14591"/>
    <w:rsid w:val="00C14769"/>
    <w:rsid w:val="00C162B5"/>
    <w:rsid w:val="00C1713A"/>
    <w:rsid w:val="00C17735"/>
    <w:rsid w:val="00C17BE4"/>
    <w:rsid w:val="00C219FB"/>
    <w:rsid w:val="00C22DCE"/>
    <w:rsid w:val="00C23BE2"/>
    <w:rsid w:val="00C24B36"/>
    <w:rsid w:val="00C24F00"/>
    <w:rsid w:val="00C257AB"/>
    <w:rsid w:val="00C25F72"/>
    <w:rsid w:val="00C2671A"/>
    <w:rsid w:val="00C26C0C"/>
    <w:rsid w:val="00C27285"/>
    <w:rsid w:val="00C27E50"/>
    <w:rsid w:val="00C327CA"/>
    <w:rsid w:val="00C33856"/>
    <w:rsid w:val="00C342AE"/>
    <w:rsid w:val="00C344A5"/>
    <w:rsid w:val="00C35577"/>
    <w:rsid w:val="00C357DA"/>
    <w:rsid w:val="00C362EC"/>
    <w:rsid w:val="00C366F5"/>
    <w:rsid w:val="00C36C41"/>
    <w:rsid w:val="00C371A7"/>
    <w:rsid w:val="00C3765E"/>
    <w:rsid w:val="00C40600"/>
    <w:rsid w:val="00C40642"/>
    <w:rsid w:val="00C41901"/>
    <w:rsid w:val="00C42AD4"/>
    <w:rsid w:val="00C42C62"/>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6EE8"/>
    <w:rsid w:val="00C56F7F"/>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A6B81"/>
    <w:rsid w:val="00CB0310"/>
    <w:rsid w:val="00CB0CC3"/>
    <w:rsid w:val="00CB2642"/>
    <w:rsid w:val="00CB38B0"/>
    <w:rsid w:val="00CB4B01"/>
    <w:rsid w:val="00CB6D4C"/>
    <w:rsid w:val="00CB7738"/>
    <w:rsid w:val="00CC0DC9"/>
    <w:rsid w:val="00CC0E64"/>
    <w:rsid w:val="00CC1F14"/>
    <w:rsid w:val="00CC238A"/>
    <w:rsid w:val="00CC5756"/>
    <w:rsid w:val="00CC6C69"/>
    <w:rsid w:val="00CD39ED"/>
    <w:rsid w:val="00CD3BEE"/>
    <w:rsid w:val="00CD4CD5"/>
    <w:rsid w:val="00CD58CD"/>
    <w:rsid w:val="00CD6E45"/>
    <w:rsid w:val="00CE044E"/>
    <w:rsid w:val="00CE0CC1"/>
    <w:rsid w:val="00CE0CD7"/>
    <w:rsid w:val="00CE0F8F"/>
    <w:rsid w:val="00CE1656"/>
    <w:rsid w:val="00CE16DD"/>
    <w:rsid w:val="00CE1BB0"/>
    <w:rsid w:val="00CE3AA5"/>
    <w:rsid w:val="00CE463F"/>
    <w:rsid w:val="00CE4945"/>
    <w:rsid w:val="00CE65F6"/>
    <w:rsid w:val="00CE7AE5"/>
    <w:rsid w:val="00CE7C02"/>
    <w:rsid w:val="00CF07A2"/>
    <w:rsid w:val="00CF14D4"/>
    <w:rsid w:val="00CF1CCC"/>
    <w:rsid w:val="00CF35C0"/>
    <w:rsid w:val="00CF654E"/>
    <w:rsid w:val="00CF6F9E"/>
    <w:rsid w:val="00D02FD2"/>
    <w:rsid w:val="00D03D8A"/>
    <w:rsid w:val="00D0760F"/>
    <w:rsid w:val="00D0774D"/>
    <w:rsid w:val="00D07C75"/>
    <w:rsid w:val="00D11EFC"/>
    <w:rsid w:val="00D12846"/>
    <w:rsid w:val="00D12AA2"/>
    <w:rsid w:val="00D166BA"/>
    <w:rsid w:val="00D167CB"/>
    <w:rsid w:val="00D168E5"/>
    <w:rsid w:val="00D16D37"/>
    <w:rsid w:val="00D2010D"/>
    <w:rsid w:val="00D20E03"/>
    <w:rsid w:val="00D21ACF"/>
    <w:rsid w:val="00D21B28"/>
    <w:rsid w:val="00D221C8"/>
    <w:rsid w:val="00D22586"/>
    <w:rsid w:val="00D229A7"/>
    <w:rsid w:val="00D22C1E"/>
    <w:rsid w:val="00D249ED"/>
    <w:rsid w:val="00D24B5A"/>
    <w:rsid w:val="00D25964"/>
    <w:rsid w:val="00D260C0"/>
    <w:rsid w:val="00D261B6"/>
    <w:rsid w:val="00D263A3"/>
    <w:rsid w:val="00D26E0D"/>
    <w:rsid w:val="00D2718F"/>
    <w:rsid w:val="00D30B0C"/>
    <w:rsid w:val="00D30C18"/>
    <w:rsid w:val="00D315D6"/>
    <w:rsid w:val="00D32182"/>
    <w:rsid w:val="00D33AC4"/>
    <w:rsid w:val="00D34065"/>
    <w:rsid w:val="00D3446A"/>
    <w:rsid w:val="00D34B99"/>
    <w:rsid w:val="00D35AB4"/>
    <w:rsid w:val="00D36164"/>
    <w:rsid w:val="00D3656F"/>
    <w:rsid w:val="00D373B8"/>
    <w:rsid w:val="00D373BD"/>
    <w:rsid w:val="00D374C1"/>
    <w:rsid w:val="00D40A22"/>
    <w:rsid w:val="00D419B2"/>
    <w:rsid w:val="00D41B54"/>
    <w:rsid w:val="00D42599"/>
    <w:rsid w:val="00D42B14"/>
    <w:rsid w:val="00D44B64"/>
    <w:rsid w:val="00D44E3F"/>
    <w:rsid w:val="00D45D57"/>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8FE"/>
    <w:rsid w:val="00D56BB9"/>
    <w:rsid w:val="00D60AC7"/>
    <w:rsid w:val="00D619D1"/>
    <w:rsid w:val="00D6209D"/>
    <w:rsid w:val="00D62A15"/>
    <w:rsid w:val="00D63D25"/>
    <w:rsid w:val="00D63EB9"/>
    <w:rsid w:val="00D63F08"/>
    <w:rsid w:val="00D64FCC"/>
    <w:rsid w:val="00D64FCF"/>
    <w:rsid w:val="00D659DC"/>
    <w:rsid w:val="00D65FE3"/>
    <w:rsid w:val="00D66402"/>
    <w:rsid w:val="00D66EC7"/>
    <w:rsid w:val="00D676AD"/>
    <w:rsid w:val="00D67786"/>
    <w:rsid w:val="00D72E1F"/>
    <w:rsid w:val="00D73191"/>
    <w:rsid w:val="00D738EB"/>
    <w:rsid w:val="00D739F9"/>
    <w:rsid w:val="00D740C7"/>
    <w:rsid w:val="00D75110"/>
    <w:rsid w:val="00D75CEC"/>
    <w:rsid w:val="00D76665"/>
    <w:rsid w:val="00D7733C"/>
    <w:rsid w:val="00D77B7D"/>
    <w:rsid w:val="00D80484"/>
    <w:rsid w:val="00D80F8D"/>
    <w:rsid w:val="00D81857"/>
    <w:rsid w:val="00D81F84"/>
    <w:rsid w:val="00D83E29"/>
    <w:rsid w:val="00D84986"/>
    <w:rsid w:val="00D84C61"/>
    <w:rsid w:val="00D84DCE"/>
    <w:rsid w:val="00D84FB7"/>
    <w:rsid w:val="00D859BA"/>
    <w:rsid w:val="00D865BA"/>
    <w:rsid w:val="00D8698D"/>
    <w:rsid w:val="00D9073B"/>
    <w:rsid w:val="00D90781"/>
    <w:rsid w:val="00D926B4"/>
    <w:rsid w:val="00D94BBE"/>
    <w:rsid w:val="00D9579F"/>
    <w:rsid w:val="00DA0EC9"/>
    <w:rsid w:val="00DA1483"/>
    <w:rsid w:val="00DA1EB6"/>
    <w:rsid w:val="00DA201B"/>
    <w:rsid w:val="00DA275D"/>
    <w:rsid w:val="00DA32CC"/>
    <w:rsid w:val="00DA3B3E"/>
    <w:rsid w:val="00DA3D79"/>
    <w:rsid w:val="00DA4D46"/>
    <w:rsid w:val="00DA5C4E"/>
    <w:rsid w:val="00DA5E72"/>
    <w:rsid w:val="00DA68F1"/>
    <w:rsid w:val="00DA702A"/>
    <w:rsid w:val="00DA744B"/>
    <w:rsid w:val="00DA7A6A"/>
    <w:rsid w:val="00DB03E3"/>
    <w:rsid w:val="00DB19BB"/>
    <w:rsid w:val="00DB28BA"/>
    <w:rsid w:val="00DB28FF"/>
    <w:rsid w:val="00DB2D08"/>
    <w:rsid w:val="00DB5609"/>
    <w:rsid w:val="00DB604D"/>
    <w:rsid w:val="00DB678C"/>
    <w:rsid w:val="00DC0071"/>
    <w:rsid w:val="00DC0E67"/>
    <w:rsid w:val="00DC1587"/>
    <w:rsid w:val="00DC2BA8"/>
    <w:rsid w:val="00DC4284"/>
    <w:rsid w:val="00DC5773"/>
    <w:rsid w:val="00DC6518"/>
    <w:rsid w:val="00DC68FA"/>
    <w:rsid w:val="00DD09AC"/>
    <w:rsid w:val="00DD0DE8"/>
    <w:rsid w:val="00DD2F00"/>
    <w:rsid w:val="00DD389D"/>
    <w:rsid w:val="00DD4043"/>
    <w:rsid w:val="00DD42CC"/>
    <w:rsid w:val="00DD463E"/>
    <w:rsid w:val="00DD4A6F"/>
    <w:rsid w:val="00DD6022"/>
    <w:rsid w:val="00DD6539"/>
    <w:rsid w:val="00DD657C"/>
    <w:rsid w:val="00DD790D"/>
    <w:rsid w:val="00DD7BEA"/>
    <w:rsid w:val="00DE0CA0"/>
    <w:rsid w:val="00DE14CE"/>
    <w:rsid w:val="00DE386B"/>
    <w:rsid w:val="00DE3D80"/>
    <w:rsid w:val="00DE52A3"/>
    <w:rsid w:val="00DE569C"/>
    <w:rsid w:val="00DE607C"/>
    <w:rsid w:val="00DE6A0C"/>
    <w:rsid w:val="00DE7A06"/>
    <w:rsid w:val="00DF00C7"/>
    <w:rsid w:val="00DF03EF"/>
    <w:rsid w:val="00DF158D"/>
    <w:rsid w:val="00DF2CBA"/>
    <w:rsid w:val="00DF3005"/>
    <w:rsid w:val="00DF3E84"/>
    <w:rsid w:val="00DF469B"/>
    <w:rsid w:val="00DF4991"/>
    <w:rsid w:val="00DF4D32"/>
    <w:rsid w:val="00DF5A7B"/>
    <w:rsid w:val="00DF5B0F"/>
    <w:rsid w:val="00DF5B87"/>
    <w:rsid w:val="00DF5E3E"/>
    <w:rsid w:val="00DF66D2"/>
    <w:rsid w:val="00DF6BE5"/>
    <w:rsid w:val="00DF6FE7"/>
    <w:rsid w:val="00DF7256"/>
    <w:rsid w:val="00E02EBA"/>
    <w:rsid w:val="00E02F21"/>
    <w:rsid w:val="00E046E0"/>
    <w:rsid w:val="00E04DF3"/>
    <w:rsid w:val="00E05415"/>
    <w:rsid w:val="00E12166"/>
    <w:rsid w:val="00E129B1"/>
    <w:rsid w:val="00E137A8"/>
    <w:rsid w:val="00E14DAC"/>
    <w:rsid w:val="00E15E37"/>
    <w:rsid w:val="00E1686B"/>
    <w:rsid w:val="00E174E4"/>
    <w:rsid w:val="00E1754E"/>
    <w:rsid w:val="00E2017E"/>
    <w:rsid w:val="00E20EDF"/>
    <w:rsid w:val="00E2204B"/>
    <w:rsid w:val="00E2332D"/>
    <w:rsid w:val="00E233FF"/>
    <w:rsid w:val="00E23445"/>
    <w:rsid w:val="00E23623"/>
    <w:rsid w:val="00E24D5E"/>
    <w:rsid w:val="00E262F5"/>
    <w:rsid w:val="00E26FC9"/>
    <w:rsid w:val="00E27A1D"/>
    <w:rsid w:val="00E31A92"/>
    <w:rsid w:val="00E3226B"/>
    <w:rsid w:val="00E324EC"/>
    <w:rsid w:val="00E32FB7"/>
    <w:rsid w:val="00E33FC5"/>
    <w:rsid w:val="00E34052"/>
    <w:rsid w:val="00E34E83"/>
    <w:rsid w:val="00E350BB"/>
    <w:rsid w:val="00E3721A"/>
    <w:rsid w:val="00E40424"/>
    <w:rsid w:val="00E4080B"/>
    <w:rsid w:val="00E41ED3"/>
    <w:rsid w:val="00E421FB"/>
    <w:rsid w:val="00E4245D"/>
    <w:rsid w:val="00E42B98"/>
    <w:rsid w:val="00E4484D"/>
    <w:rsid w:val="00E44AA3"/>
    <w:rsid w:val="00E44BC0"/>
    <w:rsid w:val="00E46071"/>
    <w:rsid w:val="00E463EE"/>
    <w:rsid w:val="00E47154"/>
    <w:rsid w:val="00E47723"/>
    <w:rsid w:val="00E50089"/>
    <w:rsid w:val="00E50B35"/>
    <w:rsid w:val="00E50CD4"/>
    <w:rsid w:val="00E534A6"/>
    <w:rsid w:val="00E541B5"/>
    <w:rsid w:val="00E54725"/>
    <w:rsid w:val="00E55BAB"/>
    <w:rsid w:val="00E56D3F"/>
    <w:rsid w:val="00E56E8E"/>
    <w:rsid w:val="00E57526"/>
    <w:rsid w:val="00E57CAC"/>
    <w:rsid w:val="00E57E11"/>
    <w:rsid w:val="00E613A3"/>
    <w:rsid w:val="00E6163A"/>
    <w:rsid w:val="00E6166C"/>
    <w:rsid w:val="00E61E0D"/>
    <w:rsid w:val="00E62605"/>
    <w:rsid w:val="00E63C88"/>
    <w:rsid w:val="00E642F4"/>
    <w:rsid w:val="00E65AE9"/>
    <w:rsid w:val="00E6634E"/>
    <w:rsid w:val="00E67405"/>
    <w:rsid w:val="00E70A0A"/>
    <w:rsid w:val="00E7103F"/>
    <w:rsid w:val="00E710C7"/>
    <w:rsid w:val="00E71E5E"/>
    <w:rsid w:val="00E726CC"/>
    <w:rsid w:val="00E733D8"/>
    <w:rsid w:val="00E737CD"/>
    <w:rsid w:val="00E73C9A"/>
    <w:rsid w:val="00E745F4"/>
    <w:rsid w:val="00E7568A"/>
    <w:rsid w:val="00E770F9"/>
    <w:rsid w:val="00E77DF1"/>
    <w:rsid w:val="00E81D06"/>
    <w:rsid w:val="00E81D68"/>
    <w:rsid w:val="00E81E76"/>
    <w:rsid w:val="00E84FA5"/>
    <w:rsid w:val="00E85729"/>
    <w:rsid w:val="00E85A06"/>
    <w:rsid w:val="00E86237"/>
    <w:rsid w:val="00E86D1E"/>
    <w:rsid w:val="00E90227"/>
    <w:rsid w:val="00E9058B"/>
    <w:rsid w:val="00E90ABA"/>
    <w:rsid w:val="00E94DFA"/>
    <w:rsid w:val="00E94F8A"/>
    <w:rsid w:val="00E95801"/>
    <w:rsid w:val="00E95B9F"/>
    <w:rsid w:val="00E9685A"/>
    <w:rsid w:val="00E9747F"/>
    <w:rsid w:val="00E97E12"/>
    <w:rsid w:val="00EA1FA9"/>
    <w:rsid w:val="00EA23A9"/>
    <w:rsid w:val="00EA29BF"/>
    <w:rsid w:val="00EA316A"/>
    <w:rsid w:val="00EA38B4"/>
    <w:rsid w:val="00EA4D0E"/>
    <w:rsid w:val="00EA6E14"/>
    <w:rsid w:val="00EA7E8E"/>
    <w:rsid w:val="00EB0093"/>
    <w:rsid w:val="00EB12AF"/>
    <w:rsid w:val="00EB1F39"/>
    <w:rsid w:val="00EB312C"/>
    <w:rsid w:val="00EB364F"/>
    <w:rsid w:val="00EB6740"/>
    <w:rsid w:val="00EB71E3"/>
    <w:rsid w:val="00EB7CA2"/>
    <w:rsid w:val="00EC21D6"/>
    <w:rsid w:val="00EC33B0"/>
    <w:rsid w:val="00EC485B"/>
    <w:rsid w:val="00EC4AA7"/>
    <w:rsid w:val="00EC4F37"/>
    <w:rsid w:val="00EC529F"/>
    <w:rsid w:val="00EC5536"/>
    <w:rsid w:val="00EC7B01"/>
    <w:rsid w:val="00EC7E93"/>
    <w:rsid w:val="00ED005B"/>
    <w:rsid w:val="00ED0736"/>
    <w:rsid w:val="00ED10B6"/>
    <w:rsid w:val="00ED1E05"/>
    <w:rsid w:val="00ED1EC7"/>
    <w:rsid w:val="00ED2675"/>
    <w:rsid w:val="00ED3A88"/>
    <w:rsid w:val="00ED4588"/>
    <w:rsid w:val="00ED4ED3"/>
    <w:rsid w:val="00ED5366"/>
    <w:rsid w:val="00ED64EA"/>
    <w:rsid w:val="00EE0C98"/>
    <w:rsid w:val="00EE120A"/>
    <w:rsid w:val="00EE12D0"/>
    <w:rsid w:val="00EE334C"/>
    <w:rsid w:val="00EE3D86"/>
    <w:rsid w:val="00EE43A5"/>
    <w:rsid w:val="00EE43AA"/>
    <w:rsid w:val="00EE4D2B"/>
    <w:rsid w:val="00EE5723"/>
    <w:rsid w:val="00EE6BC8"/>
    <w:rsid w:val="00EE74CC"/>
    <w:rsid w:val="00EF2E83"/>
    <w:rsid w:val="00EF32D7"/>
    <w:rsid w:val="00EF337D"/>
    <w:rsid w:val="00EF3AB2"/>
    <w:rsid w:val="00EF3CD9"/>
    <w:rsid w:val="00EF4074"/>
    <w:rsid w:val="00EF4911"/>
    <w:rsid w:val="00EF5364"/>
    <w:rsid w:val="00EF5A68"/>
    <w:rsid w:val="00EF6188"/>
    <w:rsid w:val="00EF6C31"/>
    <w:rsid w:val="00EF6E1A"/>
    <w:rsid w:val="00EF735C"/>
    <w:rsid w:val="00EF7FED"/>
    <w:rsid w:val="00F00E4C"/>
    <w:rsid w:val="00F06D4B"/>
    <w:rsid w:val="00F06E26"/>
    <w:rsid w:val="00F06F2A"/>
    <w:rsid w:val="00F06F76"/>
    <w:rsid w:val="00F07722"/>
    <w:rsid w:val="00F0775A"/>
    <w:rsid w:val="00F125FB"/>
    <w:rsid w:val="00F12A38"/>
    <w:rsid w:val="00F12DD3"/>
    <w:rsid w:val="00F13026"/>
    <w:rsid w:val="00F13A39"/>
    <w:rsid w:val="00F13C25"/>
    <w:rsid w:val="00F13F67"/>
    <w:rsid w:val="00F15306"/>
    <w:rsid w:val="00F179EA"/>
    <w:rsid w:val="00F203A3"/>
    <w:rsid w:val="00F206A6"/>
    <w:rsid w:val="00F20F91"/>
    <w:rsid w:val="00F21818"/>
    <w:rsid w:val="00F22364"/>
    <w:rsid w:val="00F22B09"/>
    <w:rsid w:val="00F22B62"/>
    <w:rsid w:val="00F2372F"/>
    <w:rsid w:val="00F24017"/>
    <w:rsid w:val="00F2454B"/>
    <w:rsid w:val="00F2539A"/>
    <w:rsid w:val="00F2711E"/>
    <w:rsid w:val="00F27172"/>
    <w:rsid w:val="00F30065"/>
    <w:rsid w:val="00F3072C"/>
    <w:rsid w:val="00F322F3"/>
    <w:rsid w:val="00F3239A"/>
    <w:rsid w:val="00F3460F"/>
    <w:rsid w:val="00F34E2B"/>
    <w:rsid w:val="00F36C94"/>
    <w:rsid w:val="00F37131"/>
    <w:rsid w:val="00F40BB7"/>
    <w:rsid w:val="00F4294E"/>
    <w:rsid w:val="00F43568"/>
    <w:rsid w:val="00F43F62"/>
    <w:rsid w:val="00F4482B"/>
    <w:rsid w:val="00F450CB"/>
    <w:rsid w:val="00F5122C"/>
    <w:rsid w:val="00F51281"/>
    <w:rsid w:val="00F516CE"/>
    <w:rsid w:val="00F519BF"/>
    <w:rsid w:val="00F53C22"/>
    <w:rsid w:val="00F54062"/>
    <w:rsid w:val="00F54277"/>
    <w:rsid w:val="00F54303"/>
    <w:rsid w:val="00F60211"/>
    <w:rsid w:val="00F612F3"/>
    <w:rsid w:val="00F629D0"/>
    <w:rsid w:val="00F66F9F"/>
    <w:rsid w:val="00F675A6"/>
    <w:rsid w:val="00F70A1B"/>
    <w:rsid w:val="00F711CC"/>
    <w:rsid w:val="00F72C4B"/>
    <w:rsid w:val="00F736DB"/>
    <w:rsid w:val="00F74141"/>
    <w:rsid w:val="00F75C53"/>
    <w:rsid w:val="00F75D06"/>
    <w:rsid w:val="00F81E63"/>
    <w:rsid w:val="00F82CC2"/>
    <w:rsid w:val="00F84676"/>
    <w:rsid w:val="00F84A53"/>
    <w:rsid w:val="00F8526D"/>
    <w:rsid w:val="00F856A1"/>
    <w:rsid w:val="00F85C97"/>
    <w:rsid w:val="00F874FB"/>
    <w:rsid w:val="00F878C9"/>
    <w:rsid w:val="00F91410"/>
    <w:rsid w:val="00F919AC"/>
    <w:rsid w:val="00F927E8"/>
    <w:rsid w:val="00F93B99"/>
    <w:rsid w:val="00F950D6"/>
    <w:rsid w:val="00F954C5"/>
    <w:rsid w:val="00F96EB0"/>
    <w:rsid w:val="00F97152"/>
    <w:rsid w:val="00F972BC"/>
    <w:rsid w:val="00F97A91"/>
    <w:rsid w:val="00FA018C"/>
    <w:rsid w:val="00FA17DC"/>
    <w:rsid w:val="00FA1967"/>
    <w:rsid w:val="00FA3C63"/>
    <w:rsid w:val="00FA59C4"/>
    <w:rsid w:val="00FA6503"/>
    <w:rsid w:val="00FA6617"/>
    <w:rsid w:val="00FA76FB"/>
    <w:rsid w:val="00FB01A3"/>
    <w:rsid w:val="00FB1E78"/>
    <w:rsid w:val="00FB2F9C"/>
    <w:rsid w:val="00FB354E"/>
    <w:rsid w:val="00FB3607"/>
    <w:rsid w:val="00FB420C"/>
    <w:rsid w:val="00FB464D"/>
    <w:rsid w:val="00FB469D"/>
    <w:rsid w:val="00FB47BD"/>
    <w:rsid w:val="00FB5A96"/>
    <w:rsid w:val="00FB5B83"/>
    <w:rsid w:val="00FB6B6C"/>
    <w:rsid w:val="00FB6EC3"/>
    <w:rsid w:val="00FB6FE0"/>
    <w:rsid w:val="00FB72FC"/>
    <w:rsid w:val="00FB75BE"/>
    <w:rsid w:val="00FB7D73"/>
    <w:rsid w:val="00FC0057"/>
    <w:rsid w:val="00FC1F4C"/>
    <w:rsid w:val="00FC45C1"/>
    <w:rsid w:val="00FC4FCE"/>
    <w:rsid w:val="00FC65FD"/>
    <w:rsid w:val="00FC67B7"/>
    <w:rsid w:val="00FC7688"/>
    <w:rsid w:val="00FD0FD4"/>
    <w:rsid w:val="00FD21BF"/>
    <w:rsid w:val="00FD26DC"/>
    <w:rsid w:val="00FD3247"/>
    <w:rsid w:val="00FD4DE8"/>
    <w:rsid w:val="00FD4E7D"/>
    <w:rsid w:val="00FE0E39"/>
    <w:rsid w:val="00FE16DA"/>
    <w:rsid w:val="00FE1CA2"/>
    <w:rsid w:val="00FE2634"/>
    <w:rsid w:val="00FE2C4A"/>
    <w:rsid w:val="00FE35E6"/>
    <w:rsid w:val="00FE405B"/>
    <w:rsid w:val="00FE4210"/>
    <w:rsid w:val="00FE5E4E"/>
    <w:rsid w:val="00FE6330"/>
    <w:rsid w:val="00FE7598"/>
    <w:rsid w:val="00FE7B97"/>
    <w:rsid w:val="00FF17F8"/>
    <w:rsid w:val="00FF1A6E"/>
    <w:rsid w:val="00FF1F76"/>
    <w:rsid w:val="00FF2E81"/>
    <w:rsid w:val="00FF3323"/>
    <w:rsid w:val="00FF4515"/>
    <w:rsid w:val="00FF54ED"/>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964A2"/>
  <w15:chartTrackingRefBased/>
  <w15:docId w15:val="{2C5C0707-2027-4E5F-9E93-40B0588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link w:val="BodyTextChar"/>
    <w:rsid w:val="00C82AB5"/>
    <w:pPr>
      <w:jc w:val="both"/>
    </w:pPr>
    <w:rPr>
      <w:rFonts w:ascii="AcadNusx" w:hAnsi="AcadNusx"/>
      <w:noProof/>
    </w:rPr>
  </w:style>
  <w:style w:type="paragraph" w:styleId="BodyTextIndent3">
    <w:name w:val="Body Text Indent 3"/>
    <w:basedOn w:val="Normal"/>
    <w:link w:val="BodyTextIndent3Char"/>
    <w:rsid w:val="00C82AB5"/>
    <w:pPr>
      <w:spacing w:after="240"/>
      <w:ind w:left="806" w:hanging="806"/>
      <w:jc w:val="center"/>
    </w:pPr>
    <w:rPr>
      <w:rFonts w:ascii="AcadMtavr" w:hAnsi="AcadMtavr"/>
      <w:b/>
      <w:noProof/>
      <w:sz w:val="24"/>
    </w:rPr>
  </w:style>
  <w:style w:type="paragraph" w:styleId="BodyText3">
    <w:name w:val="Body Text 3"/>
    <w:basedOn w:val="Normal"/>
    <w:link w:val="BodyText3Char"/>
    <w:rsid w:val="00C82AB5"/>
    <w:pPr>
      <w:jc w:val="both"/>
    </w:pPr>
    <w:rPr>
      <w:rFonts w:ascii="Chveul" w:hAnsi="Chveul"/>
      <w:b/>
      <w:sz w:val="24"/>
    </w:rPr>
  </w:style>
  <w:style w:type="paragraph" w:styleId="Footer">
    <w:name w:val="footer"/>
    <w:basedOn w:val="Normal"/>
    <w:link w:val="FooterChar"/>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uiPriority w:val="20"/>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uiPriority w:val="99"/>
    <w:rsid w:val="00285E92"/>
    <w:rPr>
      <w:sz w:val="16"/>
      <w:szCs w:val="16"/>
    </w:rPr>
  </w:style>
  <w:style w:type="paragraph" w:styleId="CommentText">
    <w:name w:val="annotation text"/>
    <w:basedOn w:val="Normal"/>
    <w:link w:val="CommentTextChar"/>
    <w:uiPriority w:val="99"/>
    <w:rsid w:val="00285E92"/>
  </w:style>
  <w:style w:type="character" w:customStyle="1" w:styleId="CommentTextChar">
    <w:name w:val="Comment Text Char"/>
    <w:link w:val="CommentText"/>
    <w:uiPriority w:val="99"/>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rsid w:val="00586EB7"/>
    <w:rPr>
      <w:lang w:eastAsia="ru-RU"/>
    </w:rPr>
  </w:style>
  <w:style w:type="character" w:styleId="Hyperlink">
    <w:name w:val="Hyperlink"/>
    <w:uiPriority w:val="99"/>
    <w:unhideWhenUsed/>
    <w:rsid w:val="002C6CE3"/>
    <w:rPr>
      <w:color w:val="0000FF"/>
      <w:u w:val="single"/>
    </w:rPr>
  </w:style>
  <w:style w:type="paragraph" w:customStyle="1" w:styleId="abzacixml">
    <w:name w:val="abzaci_xml"/>
    <w:basedOn w:val="PlainText"/>
    <w:autoRedefine/>
    <w:rsid w:val="002C6CE3"/>
    <w:pPr>
      <w:ind w:firstLine="283"/>
      <w:jc w:val="both"/>
    </w:pPr>
    <w:rPr>
      <w:rFonts w:ascii="Sylfaen" w:eastAsia="SPLiteraturuly" w:hAnsi="Sylfaen" w:cs="Sylfaen"/>
      <w:sz w:val="22"/>
      <w:szCs w:val="24"/>
      <w:lang w:eastAsia="en-US"/>
    </w:rPr>
  </w:style>
  <w:style w:type="paragraph" w:styleId="PlainText">
    <w:name w:val="Plain Text"/>
    <w:basedOn w:val="Normal"/>
    <w:link w:val="PlainTextChar"/>
    <w:rsid w:val="002C6CE3"/>
    <w:rPr>
      <w:rFonts w:ascii="Courier New" w:hAnsi="Courier New" w:cs="Courier New"/>
    </w:rPr>
  </w:style>
  <w:style w:type="character" w:customStyle="1" w:styleId="PlainTextChar">
    <w:name w:val="Plain Text Char"/>
    <w:link w:val="PlainText"/>
    <w:rsid w:val="002C6CE3"/>
    <w:rPr>
      <w:rFonts w:ascii="Courier New" w:hAnsi="Courier New" w:cs="Courier New"/>
      <w:lang w:eastAsia="ru-RU"/>
    </w:rPr>
  </w:style>
  <w:style w:type="character" w:customStyle="1" w:styleId="BodyTextIndentChar">
    <w:name w:val="Body Text Indent Char"/>
    <w:basedOn w:val="DefaultParagraphFont"/>
    <w:link w:val="BodyTextIndent"/>
    <w:rsid w:val="0097416E"/>
    <w:rPr>
      <w:rFonts w:ascii="AcadNusx" w:hAnsi="AcadNusx"/>
      <w:sz w:val="24"/>
      <w:lang w:eastAsia="ru-RU"/>
    </w:rPr>
  </w:style>
  <w:style w:type="character" w:customStyle="1" w:styleId="BodyTextChar">
    <w:name w:val="Body Text Char"/>
    <w:link w:val="BodyText"/>
    <w:rsid w:val="00423A5A"/>
    <w:rPr>
      <w:rFonts w:ascii="AcadNusx" w:hAnsi="AcadNusx"/>
      <w:noProof/>
      <w:lang w:eastAsia="ru-RU"/>
    </w:rPr>
  </w:style>
  <w:style w:type="character" w:styleId="Strong">
    <w:name w:val="Strong"/>
    <w:basedOn w:val="DefaultParagraphFont"/>
    <w:uiPriority w:val="22"/>
    <w:qFormat/>
    <w:rsid w:val="00412576"/>
    <w:rPr>
      <w:b/>
      <w:bCs/>
    </w:rPr>
  </w:style>
  <w:style w:type="character" w:customStyle="1" w:styleId="BodyTextIndent3Char">
    <w:name w:val="Body Text Indent 3 Char"/>
    <w:basedOn w:val="DefaultParagraphFont"/>
    <w:link w:val="BodyTextIndent3"/>
    <w:rsid w:val="003E183C"/>
    <w:rPr>
      <w:rFonts w:ascii="AcadMtavr" w:hAnsi="AcadMtavr"/>
      <w:b/>
      <w:noProof/>
      <w:sz w:val="24"/>
      <w:lang w:eastAsia="ru-RU"/>
    </w:rPr>
  </w:style>
  <w:style w:type="character" w:customStyle="1" w:styleId="BodyText3Char">
    <w:name w:val="Body Text 3 Char"/>
    <w:basedOn w:val="DefaultParagraphFont"/>
    <w:link w:val="BodyText3"/>
    <w:rsid w:val="003E183C"/>
    <w:rPr>
      <w:rFonts w:ascii="Chveul" w:hAnsi="Chveul"/>
      <w:b/>
      <w:sz w:val="24"/>
      <w:lang w:eastAsia="ru-RU"/>
    </w:rPr>
  </w:style>
  <w:style w:type="paragraph" w:styleId="NormalWeb">
    <w:name w:val="Normal (Web)"/>
    <w:basedOn w:val="Normal"/>
    <w:uiPriority w:val="99"/>
    <w:unhideWhenUsed/>
    <w:rsid w:val="003E183C"/>
    <w:pPr>
      <w:spacing w:before="100" w:beforeAutospacing="1" w:after="100" w:afterAutospacing="1"/>
    </w:pPr>
    <w:rPr>
      <w:rFonts w:eastAsiaTheme="minorHAnsi"/>
      <w:sz w:val="24"/>
      <w:szCs w:val="24"/>
      <w:lang w:eastAsia="en-US"/>
    </w:rPr>
  </w:style>
  <w:style w:type="paragraph" w:styleId="FootnoteText">
    <w:name w:val="footnote text"/>
    <w:basedOn w:val="Normal"/>
    <w:link w:val="FootnoteTextChar"/>
    <w:rsid w:val="000840D5"/>
    <w:pPr>
      <w:tabs>
        <w:tab w:val="left" w:pos="720"/>
      </w:tabs>
      <w:jc w:val="both"/>
    </w:pPr>
    <w:rPr>
      <w:rFonts w:ascii="SPLiteraturuly" w:eastAsia="SPLiteraturuly" w:hAnsi="SPLiteraturuly"/>
      <w:sz w:val="24"/>
      <w:lang w:eastAsia="en-US"/>
    </w:rPr>
  </w:style>
  <w:style w:type="character" w:customStyle="1" w:styleId="FootnoteTextChar">
    <w:name w:val="Footnote Text Char"/>
    <w:basedOn w:val="DefaultParagraphFont"/>
    <w:link w:val="FootnoteText"/>
    <w:rsid w:val="000840D5"/>
    <w:rPr>
      <w:rFonts w:ascii="SPLiteraturuly" w:eastAsia="SPLiteraturuly" w:hAnsi="SPLiteraturuly"/>
      <w:sz w:val="24"/>
    </w:rPr>
  </w:style>
  <w:style w:type="table" w:customStyle="1" w:styleId="TableGrid0">
    <w:name w:val="TableGrid"/>
    <w:rsid w:val="0032450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44A54"/>
    <w:rPr>
      <w:lang w:eastAsia="ru-RU"/>
    </w:rPr>
  </w:style>
  <w:style w:type="character" w:styleId="FootnoteReference">
    <w:name w:val="footnote reference"/>
    <w:basedOn w:val="DefaultParagraphFont"/>
    <w:rsid w:val="00344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40159820">
      <w:bodyDiv w:val="1"/>
      <w:marLeft w:val="0"/>
      <w:marRight w:val="0"/>
      <w:marTop w:val="0"/>
      <w:marBottom w:val="0"/>
      <w:divBdr>
        <w:top w:val="none" w:sz="0" w:space="0" w:color="auto"/>
        <w:left w:val="none" w:sz="0" w:space="0" w:color="auto"/>
        <w:bottom w:val="none" w:sz="0" w:space="0" w:color="auto"/>
        <w:right w:val="none" w:sz="0" w:space="0" w:color="auto"/>
      </w:divBdr>
    </w:div>
    <w:div w:id="700739194">
      <w:bodyDiv w:val="1"/>
      <w:marLeft w:val="0"/>
      <w:marRight w:val="0"/>
      <w:marTop w:val="0"/>
      <w:marBottom w:val="0"/>
      <w:divBdr>
        <w:top w:val="none" w:sz="0" w:space="0" w:color="auto"/>
        <w:left w:val="none" w:sz="0" w:space="0" w:color="auto"/>
        <w:bottom w:val="none" w:sz="0" w:space="0" w:color="auto"/>
        <w:right w:val="none" w:sz="0" w:space="0" w:color="auto"/>
      </w:divBdr>
    </w:div>
    <w:div w:id="818306622">
      <w:bodyDiv w:val="1"/>
      <w:marLeft w:val="0"/>
      <w:marRight w:val="0"/>
      <w:marTop w:val="0"/>
      <w:marBottom w:val="0"/>
      <w:divBdr>
        <w:top w:val="none" w:sz="0" w:space="0" w:color="auto"/>
        <w:left w:val="none" w:sz="0" w:space="0" w:color="auto"/>
        <w:bottom w:val="none" w:sz="0" w:space="0" w:color="auto"/>
        <w:right w:val="none" w:sz="0" w:space="0" w:color="auto"/>
      </w:divBdr>
    </w:div>
    <w:div w:id="1099905714">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534532616">
      <w:bodyDiv w:val="1"/>
      <w:marLeft w:val="0"/>
      <w:marRight w:val="0"/>
      <w:marTop w:val="0"/>
      <w:marBottom w:val="0"/>
      <w:divBdr>
        <w:top w:val="none" w:sz="0" w:space="0" w:color="auto"/>
        <w:left w:val="none" w:sz="0" w:space="0" w:color="auto"/>
        <w:bottom w:val="none" w:sz="0" w:space="0" w:color="auto"/>
        <w:right w:val="none" w:sz="0" w:space="0" w:color="auto"/>
      </w:divBdr>
    </w:div>
    <w:div w:id="173134262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88224800">
      <w:bodyDiv w:val="1"/>
      <w:marLeft w:val="0"/>
      <w:marRight w:val="0"/>
      <w:marTop w:val="0"/>
      <w:marBottom w:val="0"/>
      <w:divBdr>
        <w:top w:val="none" w:sz="0" w:space="0" w:color="auto"/>
        <w:left w:val="none" w:sz="0" w:space="0" w:color="auto"/>
        <w:bottom w:val="none" w:sz="0" w:space="0" w:color="auto"/>
        <w:right w:val="none" w:sz="0" w:space="0" w:color="auto"/>
      </w:divBdr>
    </w:div>
    <w:div w:id="20510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7E537-5D5E-44DE-8865-385551D95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EA66A8-8176-4EB5-8326-D5FC038EBA62}">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32993</CharactersWithSpaces>
  <SharedDoc>false</SharedDoc>
  <HLinks>
    <vt:vector size="18" baseType="variant">
      <vt:variant>
        <vt:i4>6946937</vt:i4>
      </vt:variant>
      <vt:variant>
        <vt:i4>6</vt:i4>
      </vt:variant>
      <vt:variant>
        <vt:i4>0</vt:i4>
      </vt:variant>
      <vt:variant>
        <vt:i4>5</vt:i4>
      </vt:variant>
      <vt:variant>
        <vt:lpwstr>http://www.nbg.ge/</vt:lpwstr>
      </vt:variant>
      <vt:variant>
        <vt:lpwstr/>
      </vt:variant>
      <vt:variant>
        <vt:i4>720987</vt:i4>
      </vt:variant>
      <vt:variant>
        <vt:i4>3</vt:i4>
      </vt:variant>
      <vt:variant>
        <vt:i4>0</vt:i4>
      </vt:variant>
      <vt:variant>
        <vt:i4>5</vt:i4>
      </vt:variant>
      <vt:variant>
        <vt:lpwstr>http://www.nbg.gov.ge/cp</vt:lpwstr>
      </vt:variant>
      <vt:variant>
        <vt:lpwstr/>
      </vt:variant>
      <vt:variant>
        <vt:i4>6946873</vt:i4>
      </vt:variant>
      <vt:variant>
        <vt:i4>0</vt:i4>
      </vt:variant>
      <vt:variant>
        <vt:i4>0</vt:i4>
      </vt:variant>
      <vt:variant>
        <vt:i4>5</vt:i4>
      </vt:variant>
      <vt:variant>
        <vt:lpwstr>http://www.terabank.ge/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LOAN_DISBURSE_FEE_AMOUNT_GEO_38</dc:creator>
  <cp:keywords/>
  <dc:description/>
  <cp:lastModifiedBy>Rati Abuseridze</cp:lastModifiedBy>
  <cp:revision>12</cp:revision>
  <cp:lastPrinted>2015-08-10T09:46:00Z</cp:lastPrinted>
  <dcterms:created xsi:type="dcterms:W3CDTF">2025-04-22T13:01:00Z</dcterms:created>
  <dcterms:modified xsi:type="dcterms:W3CDTF">2025-04-30T13:34:00Z</dcterms:modified>
</cp:coreProperties>
</file>